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552" w:rsidRPr="00D50552" w:rsidRDefault="00A722D0" w:rsidP="00D50552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Cs/>
          <w:noProof/>
          <w:color w:val="auto"/>
          <w:sz w:val="2"/>
          <w:szCs w:val="2"/>
          <w:lang w:bidi="ar-SA"/>
        </w:rPr>
        <w:drawing>
          <wp:inline distT="0" distB="0" distL="0" distR="0">
            <wp:extent cx="7303135" cy="10045391"/>
            <wp:effectExtent l="0" t="0" r="0" b="0"/>
            <wp:docPr id="2" name="Рисунок 2" descr="C:\Users\User\Desktop\Scanitto_2018-03-26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Scanitto_2018-03-26_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3135" cy="10045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50552" w:rsidRDefault="00D50552" w:rsidP="00D50552">
      <w:pPr>
        <w:spacing w:after="120"/>
        <w:rPr>
          <w:b/>
          <w:color w:val="0000FF"/>
          <w:sz w:val="40"/>
        </w:rPr>
      </w:pPr>
    </w:p>
    <w:p w:rsidR="00D50552" w:rsidRDefault="00D50552">
      <w:pPr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18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"/>
        <w:gridCol w:w="8476"/>
        <w:gridCol w:w="840"/>
      </w:tblGrid>
      <w:tr w:rsidR="00D50552" w:rsidTr="007809B6">
        <w:trPr>
          <w:trHeight w:hRule="exact" w:val="643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rPr>
                <w:sz w:val="10"/>
                <w:szCs w:val="10"/>
              </w:rPr>
            </w:pP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3"/>
              </w:rPr>
              <w:t>Содержание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200" w:firstLine="0"/>
              <w:jc w:val="left"/>
            </w:pPr>
            <w:r>
              <w:rPr>
                <w:rStyle w:val="24"/>
              </w:rPr>
              <w:t>стр.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1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Общие 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3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2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Основные задачи Политики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3</w:t>
            </w:r>
          </w:p>
        </w:tc>
      </w:tr>
      <w:tr w:rsidR="00D50552" w:rsidTr="007809B6">
        <w:trPr>
          <w:trHeight w:hRule="exact" w:val="3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3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Ссылки на документы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3</w:t>
            </w:r>
          </w:p>
        </w:tc>
      </w:tr>
      <w:tr w:rsidR="00D50552" w:rsidTr="007809B6">
        <w:trPr>
          <w:trHeight w:hRule="exact" w:val="3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4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Область применения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4</w:t>
            </w:r>
          </w:p>
        </w:tc>
      </w:tr>
      <w:tr w:rsidR="00D50552" w:rsidTr="007809B6">
        <w:trPr>
          <w:trHeight w:hRule="exact" w:val="32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5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Правила технического обслуживания компьютерного оборудования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4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6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Требования охраны труда пользователя компьютерной системы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5</w:t>
            </w:r>
          </w:p>
        </w:tc>
      </w:tr>
      <w:tr w:rsidR="00D50552" w:rsidTr="007809B6">
        <w:trPr>
          <w:trHeight w:hRule="exact" w:val="331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7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Регламент действий персонала во внештатных ситуациях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7</w:t>
            </w:r>
          </w:p>
        </w:tc>
      </w:tr>
      <w:tr w:rsidR="00D50552" w:rsidTr="007809B6">
        <w:trPr>
          <w:trHeight w:hRule="exact" w:val="917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8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7809B6" w:rsidP="007809B6">
            <w:pPr>
              <w:pStyle w:val="22"/>
              <w:shd w:val="clear" w:color="auto" w:fill="auto"/>
              <w:spacing w:before="0" w:after="0" w:line="302" w:lineRule="exact"/>
              <w:ind w:firstLine="0"/>
            </w:pPr>
            <w:r>
              <w:rPr>
                <w:rStyle w:val="24"/>
              </w:rPr>
              <w:t>Правила предоставления доступа к информационным системам электронного здравоохранения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12</w:t>
            </w:r>
          </w:p>
        </w:tc>
      </w:tr>
      <w:tr w:rsidR="00D50552" w:rsidTr="007809B6">
        <w:trPr>
          <w:trHeight w:hRule="exact" w:val="61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9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Субъекты и объекты доступа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13</w:t>
            </w:r>
          </w:p>
        </w:tc>
      </w:tr>
      <w:tr w:rsidR="00D50552" w:rsidTr="007809B6">
        <w:trPr>
          <w:trHeight w:hRule="exact" w:val="6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10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7809B6" w:rsidP="007809B6">
            <w:pPr>
              <w:pStyle w:val="22"/>
              <w:shd w:val="clear" w:color="auto" w:fill="auto"/>
              <w:spacing w:before="0" w:after="0" w:line="302" w:lineRule="exact"/>
              <w:ind w:firstLine="0"/>
            </w:pPr>
            <w:r>
              <w:rPr>
                <w:rStyle w:val="24"/>
              </w:rPr>
              <w:t>Предоставление прав доступа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14</w:t>
            </w:r>
          </w:p>
        </w:tc>
      </w:tr>
      <w:tr w:rsidR="00D50552" w:rsidTr="007809B6">
        <w:trPr>
          <w:trHeight w:hRule="exact" w:val="874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11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9" w:lineRule="exact"/>
              <w:ind w:firstLine="0"/>
            </w:pPr>
            <w:r>
              <w:rPr>
                <w:rStyle w:val="24"/>
              </w:rPr>
              <w:t>Требования к парольной аутентификации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16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12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Требования к обработке информации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17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</w:pPr>
            <w:r>
              <w:rPr>
                <w:rStyle w:val="24"/>
              </w:rPr>
              <w:t>13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7809B6" w:rsidP="007809B6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Обязанности субъектов доступа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18</w:t>
            </w:r>
          </w:p>
        </w:tc>
      </w:tr>
      <w:tr w:rsidR="007809B6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09B6" w:rsidRDefault="007809B6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  <w:jc w:val="left"/>
              <w:rPr>
                <w:rStyle w:val="24"/>
              </w:rPr>
            </w:pPr>
            <w:r>
              <w:rPr>
                <w:rStyle w:val="24"/>
              </w:rPr>
              <w:t>14</w:t>
            </w: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809B6" w:rsidRDefault="007809B6" w:rsidP="007809B6">
            <w:pPr>
              <w:pStyle w:val="22"/>
              <w:shd w:val="clear" w:color="auto" w:fill="auto"/>
              <w:spacing w:before="0" w:after="0" w:line="260" w:lineRule="exact"/>
              <w:ind w:firstLine="0"/>
              <w:rPr>
                <w:rStyle w:val="24"/>
              </w:rPr>
            </w:pPr>
            <w:r>
              <w:rPr>
                <w:rStyle w:val="24"/>
              </w:rPr>
              <w:t>Ответственность субъектов доступа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809B6" w:rsidRDefault="007809B6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  <w:rPr>
                <w:rStyle w:val="24"/>
              </w:rPr>
            </w:pPr>
            <w:r>
              <w:rPr>
                <w:rStyle w:val="24"/>
              </w:rPr>
              <w:t>19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rPr>
                <w:sz w:val="10"/>
                <w:szCs w:val="10"/>
              </w:rPr>
            </w:pP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D50552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>Приложения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rPr>
                <w:sz w:val="10"/>
                <w:szCs w:val="10"/>
              </w:rPr>
            </w:pPr>
          </w:p>
        </w:tc>
      </w:tr>
      <w:tr w:rsidR="00D50552" w:rsidTr="003E00D3">
        <w:trPr>
          <w:trHeight w:hRule="exact" w:val="112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rPr>
                <w:sz w:val="10"/>
                <w:szCs w:val="10"/>
              </w:rPr>
            </w:pP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7809B6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rPr>
                <w:rStyle w:val="24"/>
              </w:rPr>
              <w:t xml:space="preserve">Согласие на предоставление сведений </w:t>
            </w:r>
            <w:proofErr w:type="gramStart"/>
            <w:r>
              <w:rPr>
                <w:rStyle w:val="24"/>
              </w:rPr>
              <w:t>о</w:t>
            </w:r>
            <w:proofErr w:type="gramEnd"/>
            <w:r>
              <w:rPr>
                <w:rStyle w:val="24"/>
              </w:rPr>
              <w:t xml:space="preserve"> </w:t>
            </w:r>
            <w:proofErr w:type="gramStart"/>
            <w:r>
              <w:rPr>
                <w:rStyle w:val="24"/>
              </w:rPr>
              <w:t>состояний</w:t>
            </w:r>
            <w:proofErr w:type="gramEnd"/>
            <w:r>
              <w:rPr>
                <w:rStyle w:val="24"/>
              </w:rPr>
              <w:t xml:space="preserve"> здоровья для формирования информац</w:t>
            </w:r>
            <w:r w:rsidR="003E00D3">
              <w:rPr>
                <w:rStyle w:val="24"/>
              </w:rPr>
              <w:t>ионных ресурсов здравоохранения</w:t>
            </w:r>
            <w:r>
              <w:rPr>
                <w:rStyle w:val="24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3E00D3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20</w:t>
            </w:r>
          </w:p>
        </w:tc>
      </w:tr>
      <w:tr w:rsidR="00D50552" w:rsidTr="007809B6">
        <w:trPr>
          <w:trHeight w:hRule="exact" w:val="32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0552" w:rsidRDefault="00D50552" w:rsidP="00D50552">
            <w:pPr>
              <w:rPr>
                <w:sz w:val="10"/>
                <w:szCs w:val="10"/>
              </w:rPr>
            </w:pPr>
          </w:p>
        </w:tc>
        <w:tc>
          <w:tcPr>
            <w:tcW w:w="84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0552" w:rsidRDefault="003E00D3" w:rsidP="00D50552">
            <w:pPr>
              <w:pStyle w:val="22"/>
              <w:shd w:val="clear" w:color="auto" w:fill="auto"/>
              <w:spacing w:before="0" w:after="0" w:line="260" w:lineRule="exact"/>
              <w:ind w:firstLine="0"/>
            </w:pPr>
            <w:r>
              <w:t>Образцы журналов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0552" w:rsidRDefault="003E00D3" w:rsidP="00D50552">
            <w:pPr>
              <w:pStyle w:val="22"/>
              <w:shd w:val="clear" w:color="auto" w:fill="auto"/>
              <w:spacing w:before="0" w:after="0" w:line="260" w:lineRule="exact"/>
              <w:ind w:left="320" w:firstLine="0"/>
              <w:jc w:val="left"/>
            </w:pPr>
            <w:r>
              <w:rPr>
                <w:rStyle w:val="24"/>
              </w:rPr>
              <w:t>22</w:t>
            </w:r>
          </w:p>
        </w:tc>
      </w:tr>
    </w:tbl>
    <w:p w:rsidR="000D51EA" w:rsidRDefault="00240505" w:rsidP="00A644D5">
      <w:pPr>
        <w:spacing w:line="360" w:lineRule="exact"/>
        <w:rPr>
          <w:sz w:val="2"/>
          <w:szCs w:val="2"/>
        </w:rPr>
        <w:sectPr w:rsidR="000D51EA">
          <w:headerReference w:type="default" r:id="rId10"/>
          <w:footerReference w:type="default" r:id="rId11"/>
          <w:type w:val="continuous"/>
          <w:pgSz w:w="12346" w:h="17246"/>
          <w:pgMar w:top="166" w:right="768" w:bottom="235" w:left="77" w:header="0" w:footer="3" w:gutter="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.05pt;margin-top:.1pt;width:6pt;height:11.75pt;z-index:251657728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A644D5" w:rsidRDefault="00A644D5">
                  <w:pPr>
                    <w:pStyle w:val="3"/>
                    <w:shd w:val="clear" w:color="auto" w:fill="auto"/>
                    <w:spacing w:line="190" w:lineRule="exact"/>
                  </w:pPr>
                </w:p>
              </w:txbxContent>
            </v:textbox>
            <w10:wrap anchorx="margin"/>
          </v:shape>
        </w:pict>
      </w:r>
      <w:r>
        <w:pict>
          <v:shape id="_x0000_s1027" type="#_x0000_t202" style="position:absolute;margin-left:102.5pt;margin-top:76.55pt;width:471.6pt;height:.05pt;z-index:251657729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A644D5" w:rsidRDefault="00A644D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28" type="#_x0000_t202" style="position:absolute;margin-left:80.4pt;margin-top:155.05pt;width:494.65pt;height:.05pt;z-index:251657730;mso-wrap-distance-left:5pt;mso-wrap-distance-right:5pt;mso-position-horizontal-relative:margin;mso-position-vertical-relative:text" filled="f" stroked="f">
            <v:textbox style="mso-fit-shape-to-text:t" inset="0,0,0,0">
              <w:txbxContent>
                <w:p w:rsidR="00A644D5" w:rsidRDefault="00A644D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 w:rsidR="000D51EA" w:rsidRDefault="000D51EA">
      <w:pPr>
        <w:framePr w:w="9422" w:wrap="notBeside" w:vAnchor="text" w:hAnchor="text" w:xAlign="center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A644D5">
      <w:pPr>
        <w:pStyle w:val="40"/>
        <w:numPr>
          <w:ilvl w:val="0"/>
          <w:numId w:val="1"/>
        </w:numPr>
        <w:shd w:val="clear" w:color="auto" w:fill="auto"/>
        <w:tabs>
          <w:tab w:val="left" w:pos="1379"/>
        </w:tabs>
        <w:spacing w:before="274" w:after="250" w:line="260" w:lineRule="exact"/>
        <w:ind w:firstLine="800"/>
      </w:pPr>
      <w:r>
        <w:t>Общие положения</w:t>
      </w:r>
    </w:p>
    <w:p w:rsidR="000D51EA" w:rsidRDefault="0077047D">
      <w:pPr>
        <w:pStyle w:val="22"/>
        <w:numPr>
          <w:ilvl w:val="1"/>
          <w:numId w:val="1"/>
        </w:numPr>
        <w:shd w:val="clear" w:color="auto" w:fill="auto"/>
        <w:tabs>
          <w:tab w:val="left" w:pos="2669"/>
        </w:tabs>
        <w:spacing w:before="0" w:after="342"/>
        <w:ind w:firstLine="800"/>
      </w:pPr>
      <w:r>
        <w:t xml:space="preserve">Положение об </w:t>
      </w:r>
      <w:r w:rsidR="00A644D5">
        <w:tab/>
        <w:t xml:space="preserve">информационной </w:t>
      </w:r>
      <w:r>
        <w:t>Политике</w:t>
      </w:r>
      <w:r w:rsidR="00A644D5">
        <w:t xml:space="preserve"> (дале</w:t>
      </w:r>
      <w:proofErr w:type="gramStart"/>
      <w:r w:rsidR="00A644D5">
        <w:t>е-</w:t>
      </w:r>
      <w:proofErr w:type="gramEnd"/>
      <w:r w:rsidR="00A644D5">
        <w:t xml:space="preserve"> Политика) устанавливает степень ответственности и обязанности по обеспечению информационной безопасности казенного государственного предприятия «Центральная районная больница Абайского района» управления (далее - ЦРБ Абайского района), определяет направления разработки соответствующих процедур и мер контроля, внедрение которых послужит достижению ее реализации.</w:t>
      </w:r>
    </w:p>
    <w:p w:rsidR="000D51EA" w:rsidRDefault="00A644D5">
      <w:pPr>
        <w:pStyle w:val="40"/>
        <w:numPr>
          <w:ilvl w:val="0"/>
          <w:numId w:val="1"/>
        </w:numPr>
        <w:shd w:val="clear" w:color="auto" w:fill="auto"/>
        <w:tabs>
          <w:tab w:val="left" w:pos="1208"/>
        </w:tabs>
        <w:spacing w:before="0" w:after="260" w:line="260" w:lineRule="exact"/>
        <w:ind w:firstLine="800"/>
      </w:pPr>
      <w:r>
        <w:t>Основные задачи Политики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Обеспечение непрерывности доступа к информационным ресурсам ЦРБ Абайского района с целью осуществления деятельности в соответствии с действующим законодательством.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Защита целостности деловой информации с целью поддержания возможности ЦРБ Абайского района по оказанию медицинских услуг высокого качества и принятию эффективных управленческих решений.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Сохранение конфиденциальности критичных информационных ресурсов.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Построение четкой системы учета информационных ресурсов ЦРБ Абайского района с целью их эффективного использования и управления.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Обеспечение внедрения обоснованных, экономически эффективных и последовательных мер контроля и процедур в области информационной безопасности во всех подразделениях и информационн</w:t>
      </w:r>
      <w:proofErr w:type="gramStart"/>
      <w:r>
        <w:t>о-</w:t>
      </w:r>
      <w:proofErr w:type="gramEnd"/>
      <w:r>
        <w:t xml:space="preserve"> технологических системах и сетях ЦРБ Абайского района.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0"/>
        <w:ind w:firstLine="800"/>
      </w:pPr>
      <w:r>
        <w:t>Повышение осведомленности пользователей в области рисков, связанных с информационными ресурсами ЦРБ Абайского района.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379"/>
        </w:tabs>
        <w:spacing w:before="0" w:after="342"/>
        <w:ind w:firstLine="800"/>
      </w:pPr>
      <w:r>
        <w:t>Обеспечение возможности применения ЦРБ Абайского района установленных санкций и защита законных прав сотрудников в соответствии с действующим законодательством в случае неправильного или неправомерного использования информационных ресурсов Больницы.</w:t>
      </w:r>
    </w:p>
    <w:p w:rsidR="000D51EA" w:rsidRDefault="00A644D5">
      <w:pPr>
        <w:pStyle w:val="40"/>
        <w:numPr>
          <w:ilvl w:val="0"/>
          <w:numId w:val="1"/>
        </w:numPr>
        <w:shd w:val="clear" w:color="auto" w:fill="auto"/>
        <w:tabs>
          <w:tab w:val="left" w:pos="1621"/>
        </w:tabs>
        <w:spacing w:before="0" w:after="0" w:line="260" w:lineRule="exact"/>
        <w:ind w:firstLine="800"/>
      </w:pPr>
      <w:r>
        <w:t>Ссылки на документы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5105"/>
        <w:gridCol w:w="5105"/>
      </w:tblGrid>
      <w:tr w:rsidR="009A0EF1" w:rsidTr="009A0EF1"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Закон Республики Казахстан от 11.01.2007 года №217-3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«Об информатизации»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Закон Республики Казахстан от 21.05.2013 года 3 94/5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Закон о персональных данных и защите информации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Кодекс Республики Казахстан от 18.09.2009 года № 193-4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О здоровье народа и системе здравоохранения с изменениями от 15.04.2013 года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proofErr w:type="gramStart"/>
            <w:r>
              <w:t>СТ</w:t>
            </w:r>
            <w:proofErr w:type="gramEnd"/>
            <w:r>
              <w:t xml:space="preserve"> РК ИСО/МЭК 27002-2009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Информационные технологии. Средства обеспечения. Свод правил по управлению защитой информации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0A5542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proofErr w:type="gramStart"/>
            <w:r>
              <w:lastRenderedPageBreak/>
              <w:t>СТ</w:t>
            </w:r>
            <w:proofErr w:type="gramEnd"/>
            <w:r>
              <w:t xml:space="preserve"> РК ИСО/МЭК 27002-2009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Информационные технологии. Методы и средства обеспечения. Системы управления информационной безопасностью. Требования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0A5542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proofErr w:type="gramStart"/>
            <w:r>
              <w:t>СТ</w:t>
            </w:r>
            <w:proofErr w:type="gramEnd"/>
            <w:r>
              <w:t xml:space="preserve"> РК 34.005-2002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>
              <w:t>Информационные технологии. Основные  термины и определения.</w:t>
            </w:r>
          </w:p>
        </w:tc>
      </w:tr>
      <w:tr w:rsidR="009A0EF1" w:rsidTr="009A0EF1">
        <w:tc>
          <w:tcPr>
            <w:tcW w:w="5105" w:type="dxa"/>
          </w:tcPr>
          <w:p w:rsidR="009A0EF1" w:rsidRDefault="009A0EF1" w:rsidP="000A5542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proofErr w:type="gramStart"/>
            <w:r>
              <w:t>СТ</w:t>
            </w:r>
            <w:proofErr w:type="gramEnd"/>
            <w:r>
              <w:t xml:space="preserve"> РК 34.007-2002</w:t>
            </w:r>
          </w:p>
        </w:tc>
        <w:tc>
          <w:tcPr>
            <w:tcW w:w="5105" w:type="dxa"/>
          </w:tcPr>
          <w:p w:rsidR="009A0EF1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</w:pPr>
            <w:r w:rsidRPr="006F1A10">
              <w:rPr>
                <w:sz w:val="24"/>
                <w:szCs w:val="24"/>
              </w:rPr>
              <w:t>Информационная технология. Телекоммуникационные сети.</w:t>
            </w:r>
          </w:p>
        </w:tc>
      </w:tr>
      <w:tr w:rsidR="009A0EF1" w:rsidTr="00EB587B">
        <w:tc>
          <w:tcPr>
            <w:tcW w:w="10210" w:type="dxa"/>
            <w:gridSpan w:val="2"/>
          </w:tcPr>
          <w:p w:rsidR="009A0EF1" w:rsidRPr="006F1A10" w:rsidRDefault="009A0EF1" w:rsidP="009A0EF1">
            <w:pPr>
              <w:pStyle w:val="40"/>
              <w:shd w:val="clear" w:color="auto" w:fill="auto"/>
              <w:tabs>
                <w:tab w:val="left" w:pos="1621"/>
              </w:tabs>
              <w:spacing w:before="0" w:after="0" w:line="260" w:lineRule="exact"/>
              <w:rPr>
                <w:sz w:val="24"/>
                <w:szCs w:val="24"/>
              </w:rPr>
            </w:pPr>
            <w:r w:rsidRPr="006F1A10">
              <w:rPr>
                <w:sz w:val="24"/>
                <w:szCs w:val="24"/>
              </w:rPr>
              <w:t>Концепция развития электронного здравоохранения Республики Казахстан на 2013-2020 годы, утвержденная приказом Министра здравоохранения Республики Казахстан от 3 сентября 2013 года № 498.</w:t>
            </w:r>
            <w:r w:rsidRPr="006F1A10">
              <w:rPr>
                <w:sz w:val="24"/>
                <w:szCs w:val="24"/>
              </w:rPr>
              <w:br/>
            </w:r>
          </w:p>
        </w:tc>
      </w:tr>
    </w:tbl>
    <w:p w:rsidR="009A0EF1" w:rsidRDefault="009A0EF1" w:rsidP="009A0EF1">
      <w:pPr>
        <w:pStyle w:val="40"/>
        <w:shd w:val="clear" w:color="auto" w:fill="auto"/>
        <w:tabs>
          <w:tab w:val="left" w:pos="1621"/>
        </w:tabs>
        <w:spacing w:before="0" w:after="0" w:line="260" w:lineRule="exact"/>
      </w:pPr>
    </w:p>
    <w:p w:rsidR="009A0EF1" w:rsidRDefault="009A0EF1" w:rsidP="009A0EF1">
      <w:pPr>
        <w:pStyle w:val="40"/>
        <w:shd w:val="clear" w:color="auto" w:fill="auto"/>
        <w:tabs>
          <w:tab w:val="left" w:pos="1621"/>
        </w:tabs>
        <w:spacing w:before="0" w:after="0" w:line="260" w:lineRule="exact"/>
      </w:pPr>
    </w:p>
    <w:p w:rsidR="009A0EF1" w:rsidRDefault="009A0EF1" w:rsidP="009A0EF1">
      <w:pPr>
        <w:pStyle w:val="40"/>
        <w:numPr>
          <w:ilvl w:val="1"/>
          <w:numId w:val="1"/>
        </w:numPr>
        <w:shd w:val="clear" w:color="auto" w:fill="auto"/>
        <w:spacing w:before="0" w:after="0" w:line="260" w:lineRule="exact"/>
        <w:ind w:firstLine="709"/>
      </w:pPr>
      <w:r>
        <w:t>Термины и понятия:</w:t>
      </w:r>
    </w:p>
    <w:p w:rsidR="009A0EF1" w:rsidRDefault="009A0EF1" w:rsidP="009A0EF1">
      <w:pPr>
        <w:pStyle w:val="40"/>
        <w:shd w:val="clear" w:color="auto" w:fill="auto"/>
        <w:tabs>
          <w:tab w:val="left" w:pos="1621"/>
        </w:tabs>
        <w:spacing w:before="0" w:after="0" w:line="260" w:lineRule="exact"/>
        <w:ind w:left="800"/>
      </w:pPr>
    </w:p>
    <w:p w:rsidR="000D51EA" w:rsidRDefault="000D51EA">
      <w:pPr>
        <w:framePr w:w="9989" w:wrap="notBeside" w:vAnchor="text" w:hAnchor="text" w:xAlign="center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0D51EA">
      <w:pPr>
        <w:framePr w:w="9427" w:wrap="notBeside" w:vAnchor="text" w:hAnchor="text" w:xAlign="center" w:y="1"/>
        <w:rPr>
          <w:sz w:val="2"/>
          <w:szCs w:val="2"/>
        </w:rPr>
      </w:pPr>
    </w:p>
    <w:p w:rsidR="000D51EA" w:rsidRDefault="009A0EF1" w:rsidP="009A0EF1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информационная система – совокупность информационных технологий, информационных сетей и средств их программно–технического обеспечения, предназначенных для реализации информационных процессов;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организация здравоохранения - юридическое лицо, осуществляющее деятельность в области здравоохранения;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организация – организации здравоохранения, либо третье лицо,  уполномоченное в рамках договорных отношений, использующее информационные системы электронного здравоохранения;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пациент – физическое лицо, являющееся (являвшееся) потребителем медицинских услуг;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структурное подразделение информационной безопасности – структурное подразделение подведомственной организации Министерства здравоохранения Республики Казахстан, ответственное за обеспечение информационной безопасности;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отдел администрирования информационных систем – структурное подразделение подведомственной организации Министерства здравоохранения Республики Казахстан, ответственное за эксплуатацию и системно-техническое сопровождение информационных систем;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администратор информационной безопасности – сотрудник структурного подразделения информационной безопасности, ответственный за обеспечение информационной безопасности информационных систем электронного здравоохранения;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актив – материальная ценность предприятия или учреждения, которая составляет часть баланса этого предприятия;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несанкционированный доступ – доступ к информации в нарушение установленных в системе правил разграничения доступа;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объект – пассивный физический или информационный  компонент системы (т.е. некий целостный набор информации, в который входят данные, объединенные общей темой, задачей, способом обработки и т.д.);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сервис – набор физических или программных компонентов информационной системы, объединенных функциональностью по предоставлению услуг по обработке, хранению или передаче информации;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системный администратор – сотрудник отдела администрирования информационных систем, отвечающий за администрирование и сопровождение информационных систем электронного здравоохранения;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средства вычислительной техники – аппаратные или программные средства, используемые для обработки, хранения и передачи информации;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системы предотвращения утечек информации - технические устройства (программные или программно-аппаратные), технологии предотвращения утечек конфиденциальной информации из информационной системы</w:t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t>онфиденциальная информация – информация, поступающая и хранящаяся в информационных системах электронного здравоохранения, содержащая персональную информацию о здоровье или медицинские данные пациента;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персональная информация о здоровье – медицинские данные пациента, содержащие сведения анамнеза, заметки и другую информацию о состоянии здоровья, включая симптомы, диагнозы, препараты, результаты лабораторных анализов, основные показатели состояния организма, прививки и заключения по результатам диагностических обследований;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информационный ресурс – часть, модуль или отдельная подсистема информационной системы электронного здравоохранения, содержащая конфиденциальную информацию;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собственник информационной базы – лицо, реализующее в соответствии с действующим законодательством Республики Казахстан право владения, пользования и распоряжения базой, содержащей персональные медицинские данные, собственником является Министерство здравоохранения Республики Казахстан;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оператор информационной базы, содержащей персональные медицинские данные – государственный орган, и (или) юридическое лицо, осуществляющие сбор, обработку и защиту персональных данных;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личный кабинет пациента - доступ пациентов к собственным данным о здоровье и управление доступом к ним для медицинского персонала;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лог - файлы, в которых фиксируются все действия пользователя в информационной системе или ресурсе;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портал – совокупность интегрированных информационных ресурсов и информационных систем для просмотра персональных данных о здоровье;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 xml:space="preserve">обезличивание персональных данных – действия, в результате совершения 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которых определение принадлежности персональных данных в отношении конкретного пациента невозможно;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A0EF1">
        <w:rPr>
          <w:rFonts w:ascii="Times New Roman" w:eastAsia="Times New Roman" w:hAnsi="Times New Roman" w:cs="Times New Roman"/>
          <w:sz w:val="28"/>
          <w:szCs w:val="28"/>
        </w:rPr>
        <w:t>элемент электронной медицинской записи – это информация, описывающая конкретный клинический процесс в отношении субъекта оказания медицинской помощи, характеризующаяся конкретным автором, отвечающим за содержимое информации, входящая в состав электронной медицинской записи и хранящаяся в организации возникновения</w:t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Start"/>
      <w:r w:rsidRPr="009A0EF1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9A0EF1">
        <w:rPr>
          <w:rFonts w:ascii="Times New Roman" w:eastAsia="Times New Roman" w:hAnsi="Times New Roman" w:cs="Times New Roman"/>
          <w:sz w:val="28"/>
          <w:szCs w:val="28"/>
        </w:rPr>
        <w:t>ериод оказания медицинских услуг – временной интервал, в течение которого возникает один или более контактов между пациентом и поставщиком медицинских услуг в рамках полномочий на оказание медицинской помощи;</w:t>
      </w:r>
      <w:r w:rsidRPr="009A0EF1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D45242" w:rsidRPr="00D45242" w:rsidRDefault="00D45242" w:rsidP="00D4524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45242">
        <w:rPr>
          <w:rFonts w:ascii="Times New Roman" w:hAnsi="Times New Roman" w:cs="Times New Roman"/>
          <w:b/>
          <w:sz w:val="28"/>
          <w:szCs w:val="28"/>
        </w:rPr>
        <w:t>3.2</w:t>
      </w:r>
      <w:r w:rsidRPr="00D45242">
        <w:rPr>
          <w:rFonts w:ascii="Times New Roman" w:hAnsi="Times New Roman" w:cs="Times New Roman"/>
          <w:b/>
          <w:sz w:val="28"/>
          <w:szCs w:val="28"/>
        </w:rPr>
        <w:tab/>
      </w:r>
      <w:r w:rsidRPr="00D45242">
        <w:rPr>
          <w:rFonts w:ascii="Times New Roman" w:eastAsia="Times New Roman" w:hAnsi="Times New Roman" w:cs="Times New Roman"/>
          <w:b/>
          <w:sz w:val="28"/>
          <w:szCs w:val="28"/>
        </w:rPr>
        <w:t>обозначения и сокращения: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МЗ РК – Министерство здравоохранения Республики Казахстан;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СВТ – средства вычислительной техники;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ЭМЗ – электронная медицинская запись;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ЭЭМЗ – элемент электронной медицинской записи;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АРМ – автоматизированное рабочее место;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НУЦ – национальный удостоверяющий центр РК;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ЭЦП – электронно-цифровая подпись;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БД – базы данных;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ИБ – информационная безопасность;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  <w:t>ИС – информационная система;</w:t>
      </w:r>
      <w:r w:rsidRPr="00D4524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НПА – нормативные правовые акты.</w:t>
      </w:r>
    </w:p>
    <w:p w:rsidR="000D51EA" w:rsidRDefault="000D51EA">
      <w:pPr>
        <w:rPr>
          <w:sz w:val="2"/>
          <w:szCs w:val="2"/>
        </w:rPr>
      </w:pPr>
    </w:p>
    <w:p w:rsidR="00724F87" w:rsidRDefault="00A644D5" w:rsidP="00724F87">
      <w:pPr>
        <w:pStyle w:val="31"/>
        <w:keepNext/>
        <w:keepLines/>
        <w:numPr>
          <w:ilvl w:val="1"/>
          <w:numId w:val="1"/>
        </w:numPr>
        <w:shd w:val="clear" w:color="auto" w:fill="auto"/>
        <w:tabs>
          <w:tab w:val="left" w:pos="1447"/>
          <w:tab w:val="left" w:pos="3166"/>
        </w:tabs>
        <w:spacing w:before="0" w:after="0" w:line="260" w:lineRule="exact"/>
        <w:ind w:firstLine="800"/>
      </w:pPr>
      <w:bookmarkStart w:id="1" w:name="bookmark0"/>
      <w:r>
        <w:t>Область применения</w:t>
      </w:r>
      <w:bookmarkEnd w:id="1"/>
    </w:p>
    <w:p w:rsidR="000D51EA" w:rsidRDefault="00A644D5" w:rsidP="00724F87">
      <w:pPr>
        <w:pStyle w:val="31"/>
        <w:keepNext/>
        <w:keepLines/>
        <w:numPr>
          <w:ilvl w:val="1"/>
          <w:numId w:val="1"/>
        </w:numPr>
        <w:shd w:val="clear" w:color="auto" w:fill="auto"/>
        <w:tabs>
          <w:tab w:val="left" w:pos="1447"/>
          <w:tab w:val="left" w:pos="3166"/>
        </w:tabs>
        <w:spacing w:before="0" w:after="0" w:line="260" w:lineRule="exact"/>
        <w:ind w:firstLine="800"/>
      </w:pPr>
      <w:r>
        <w:t>Требования</w:t>
      </w:r>
      <w:r>
        <w:tab/>
        <w:t>настоящей Политики распространяются на всю</w:t>
      </w:r>
    </w:p>
    <w:p w:rsidR="000D51EA" w:rsidRDefault="00A644D5">
      <w:pPr>
        <w:pStyle w:val="22"/>
        <w:shd w:val="clear" w:color="auto" w:fill="auto"/>
        <w:spacing w:before="0" w:after="0"/>
        <w:ind w:firstLine="0"/>
        <w:jc w:val="left"/>
      </w:pPr>
      <w:r>
        <w:t>информацию и ресурсы по обработке данных ЦРБ Абайского района.</w:t>
      </w:r>
    </w:p>
    <w:p w:rsidR="000D51EA" w:rsidRDefault="00A644D5">
      <w:pPr>
        <w:pStyle w:val="22"/>
        <w:numPr>
          <w:ilvl w:val="1"/>
          <w:numId w:val="1"/>
        </w:numPr>
        <w:shd w:val="clear" w:color="auto" w:fill="auto"/>
        <w:tabs>
          <w:tab w:val="left" w:pos="1447"/>
        </w:tabs>
        <w:spacing w:before="0" w:after="222"/>
        <w:ind w:firstLine="800"/>
      </w:pPr>
      <w:r>
        <w:t>Соблюдение Политики обязательно для всех: для руководства, сотрудников (как постоянных, так и временных), а также третьих лиц, имеющих доступ к информационным ресурсам.</w:t>
      </w:r>
    </w:p>
    <w:p w:rsidR="000D51EA" w:rsidRDefault="00A644D5" w:rsidP="00D45242">
      <w:pPr>
        <w:pStyle w:val="31"/>
        <w:keepNext/>
        <w:keepLines/>
        <w:numPr>
          <w:ilvl w:val="0"/>
          <w:numId w:val="1"/>
        </w:numPr>
        <w:shd w:val="clear" w:color="auto" w:fill="auto"/>
        <w:tabs>
          <w:tab w:val="left" w:pos="1223"/>
        </w:tabs>
        <w:spacing w:before="0" w:after="0" w:line="240" w:lineRule="auto"/>
        <w:ind w:firstLine="799"/>
      </w:pPr>
      <w:bookmarkStart w:id="2" w:name="bookmark1"/>
      <w:r>
        <w:t>Правила технического обслуживания компьютерного оборудования</w:t>
      </w:r>
      <w:bookmarkEnd w:id="2"/>
    </w:p>
    <w:p w:rsidR="000D51EA" w:rsidRDefault="00A644D5" w:rsidP="00D45242">
      <w:pPr>
        <w:pStyle w:val="22"/>
        <w:numPr>
          <w:ilvl w:val="1"/>
          <w:numId w:val="1"/>
        </w:numPr>
        <w:shd w:val="clear" w:color="auto" w:fill="auto"/>
        <w:tabs>
          <w:tab w:val="left" w:pos="1223"/>
        </w:tabs>
        <w:spacing w:before="0" w:after="0" w:line="240" w:lineRule="auto"/>
        <w:ind w:firstLine="799"/>
      </w:pPr>
      <w:r>
        <w:t>Настоящая инструкция по охране труда предназначена для всех работников, выполняющих работы на персональном компьютере и на другой оргтехнике (принтеры, сканеры, ксероксы и т.д.).</w:t>
      </w:r>
    </w:p>
    <w:p w:rsidR="00D45242" w:rsidRDefault="00D45242" w:rsidP="00D45242">
      <w:pPr>
        <w:pStyle w:val="22"/>
        <w:numPr>
          <w:ilvl w:val="1"/>
          <w:numId w:val="1"/>
        </w:numPr>
        <w:shd w:val="clear" w:color="auto" w:fill="auto"/>
        <w:tabs>
          <w:tab w:val="left" w:pos="1223"/>
        </w:tabs>
        <w:spacing w:before="0" w:after="0" w:line="240" w:lineRule="auto"/>
        <w:ind w:firstLine="799"/>
      </w:pPr>
      <w:r>
        <w:t>К выполнению работ в качестве пользователя компьютера допускаются лица:</w:t>
      </w:r>
    </w:p>
    <w:p w:rsidR="00D45242" w:rsidRDefault="00D45242" w:rsidP="00D45242">
      <w:pPr>
        <w:pStyle w:val="22"/>
        <w:shd w:val="clear" w:color="auto" w:fill="auto"/>
        <w:tabs>
          <w:tab w:val="left" w:pos="1223"/>
        </w:tabs>
        <w:spacing w:before="0" w:after="0" w:line="240" w:lineRule="auto"/>
        <w:ind w:left="799" w:firstLine="0"/>
      </w:pPr>
      <w:r>
        <w:t>- не моложе 16 лет;</w:t>
      </w:r>
    </w:p>
    <w:p w:rsidR="00D45242" w:rsidRDefault="00D45242" w:rsidP="00D45242">
      <w:pPr>
        <w:pStyle w:val="22"/>
        <w:shd w:val="clear" w:color="auto" w:fill="auto"/>
        <w:tabs>
          <w:tab w:val="left" w:pos="1223"/>
        </w:tabs>
        <w:spacing w:before="0" w:after="0" w:line="240" w:lineRule="auto"/>
        <w:ind w:left="799" w:firstLine="0"/>
      </w:pPr>
      <w:r>
        <w:t>-</w:t>
      </w:r>
      <w:proofErr w:type="gramStart"/>
      <w:r>
        <w:t>прошедшие</w:t>
      </w:r>
      <w:proofErr w:type="gramEnd"/>
      <w:r>
        <w:t xml:space="preserve"> медицинский осмотр;</w:t>
      </w:r>
    </w:p>
    <w:p w:rsidR="00D45242" w:rsidRDefault="00D45242" w:rsidP="00D45242">
      <w:pPr>
        <w:pStyle w:val="22"/>
        <w:shd w:val="clear" w:color="auto" w:fill="auto"/>
        <w:tabs>
          <w:tab w:val="left" w:pos="1223"/>
        </w:tabs>
        <w:spacing w:before="0" w:after="0" w:line="240" w:lineRule="auto"/>
        <w:ind w:left="799" w:firstLine="0"/>
      </w:pPr>
      <w:r>
        <w:t>-</w:t>
      </w:r>
      <w:proofErr w:type="gramStart"/>
      <w:r>
        <w:t>прошедшие</w:t>
      </w:r>
      <w:proofErr w:type="gramEnd"/>
      <w:r>
        <w:t xml:space="preserve"> вводный инструктаж по охране труда, а также инструктаж по охране труда на рабочем месте.</w:t>
      </w:r>
    </w:p>
    <w:p w:rsidR="0077047D" w:rsidRDefault="0077047D" w:rsidP="00D45242">
      <w:pPr>
        <w:pStyle w:val="22"/>
        <w:shd w:val="clear" w:color="auto" w:fill="auto"/>
        <w:tabs>
          <w:tab w:val="left" w:pos="1223"/>
        </w:tabs>
        <w:spacing w:before="0" w:after="0" w:line="240" w:lineRule="auto"/>
        <w:ind w:left="799" w:firstLine="0"/>
      </w:pPr>
    </w:p>
    <w:p w:rsidR="000D51EA" w:rsidRDefault="000D51EA">
      <w:pPr>
        <w:framePr w:h="3298" w:wrap="notBeside" w:vAnchor="text" w:hAnchor="text" w:xAlign="center" w:y="1"/>
        <w:jc w:val="center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D45242" w:rsidRDefault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Pr="00D45242" w:rsidRDefault="00D45242" w:rsidP="00D45242">
      <w:pPr>
        <w:rPr>
          <w:sz w:val="2"/>
          <w:szCs w:val="2"/>
        </w:rPr>
      </w:pPr>
    </w:p>
    <w:p w:rsidR="00D45242" w:rsidRDefault="00D45242" w:rsidP="00D45242">
      <w:pPr>
        <w:rPr>
          <w:sz w:val="2"/>
          <w:szCs w:val="2"/>
        </w:rPr>
      </w:pPr>
    </w:p>
    <w:p w:rsidR="000D51EA" w:rsidRPr="00D45242" w:rsidRDefault="000D51EA" w:rsidP="00D45242">
      <w:pPr>
        <w:rPr>
          <w:sz w:val="2"/>
          <w:szCs w:val="2"/>
        </w:rPr>
        <w:sectPr w:rsidR="000D51EA" w:rsidRPr="00D45242">
          <w:pgSz w:w="12346" w:h="17246"/>
          <w:pgMar w:top="1663" w:right="577" w:bottom="2023" w:left="1775" w:header="0" w:footer="3" w:gutter="0"/>
          <w:cols w:space="720"/>
          <w:noEndnote/>
          <w:docGrid w:linePitch="360"/>
        </w:sectPr>
      </w:pPr>
    </w:p>
    <w:p w:rsidR="000D51EA" w:rsidRDefault="000D51EA">
      <w:pPr>
        <w:framePr w:w="9422" w:wrap="notBeside" w:vAnchor="text" w:hAnchor="text" w:xAlign="center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A644D5">
      <w:pPr>
        <w:pStyle w:val="31"/>
        <w:keepNext/>
        <w:keepLines/>
        <w:numPr>
          <w:ilvl w:val="0"/>
          <w:numId w:val="4"/>
        </w:numPr>
        <w:shd w:val="clear" w:color="auto" w:fill="auto"/>
        <w:tabs>
          <w:tab w:val="left" w:pos="1237"/>
        </w:tabs>
        <w:spacing w:before="0" w:after="250" w:line="260" w:lineRule="exact"/>
        <w:ind w:firstLine="720"/>
      </w:pPr>
      <w:bookmarkStart w:id="3" w:name="bookmark2"/>
      <w:r>
        <w:t>Пользователь компьютерной системы обязан:</w:t>
      </w:r>
      <w:bookmarkEnd w:id="3"/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Выполнять правила внутреннего трудового распорядка, установленные в положениях и инструкциях.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Выполнять требования настоящей инструкции по охране труда и технике безопасности.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Сообщать непосредственному руководителю работ о неисправностях персонального компьютера или другой оргтехники, при которых невозможно безопасное производство работ.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Не допускать присутствия на рабочем месте посторонних лиц;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Выполнять требования противопожарной безопасности.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Периодически проходить медицинский осмотр в сроки, предусмотренные для данной профессии.</w:t>
      </w:r>
    </w:p>
    <w:p w:rsidR="000D51EA" w:rsidRDefault="00A644D5">
      <w:pPr>
        <w:pStyle w:val="22"/>
        <w:numPr>
          <w:ilvl w:val="0"/>
          <w:numId w:val="4"/>
        </w:numPr>
        <w:shd w:val="clear" w:color="auto" w:fill="auto"/>
        <w:tabs>
          <w:tab w:val="left" w:pos="1198"/>
        </w:tabs>
        <w:spacing w:before="0" w:after="0"/>
        <w:ind w:firstLine="720"/>
      </w:pPr>
      <w:r>
        <w:t>Пользователь должен знать опасные и вредные производственные факторы, присутствующие на данном рабочем месте: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 xml:space="preserve">Возможность </w:t>
      </w:r>
      <w:proofErr w:type="spellStart"/>
      <w:r>
        <w:t>травмирования</w:t>
      </w:r>
      <w:proofErr w:type="spellEnd"/>
      <w:r>
        <w:t xml:space="preserve"> электрическим током при отсутствии или неисправности заземляющих устройств;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Вредное воздействие монитора компьютера при его неправильной установке или неисправности;</w:t>
      </w:r>
    </w:p>
    <w:p w:rsidR="000D51EA" w:rsidRDefault="00A644D5">
      <w:pPr>
        <w:pStyle w:val="22"/>
        <w:shd w:val="clear" w:color="auto" w:fill="auto"/>
        <w:spacing w:before="0" w:after="0" w:line="307" w:lineRule="exact"/>
        <w:ind w:firstLine="720"/>
      </w:pPr>
      <w:r>
        <w:t>Возможность возникновения заболеваний при неправильном расположении монитора, клавиатуры, стула и стола;</w:t>
      </w:r>
    </w:p>
    <w:p w:rsidR="000D51EA" w:rsidRDefault="00A644D5">
      <w:pPr>
        <w:pStyle w:val="22"/>
        <w:shd w:val="clear" w:color="auto" w:fill="auto"/>
        <w:spacing w:before="0" w:after="296" w:line="307" w:lineRule="exact"/>
        <w:ind w:firstLine="720"/>
      </w:pPr>
      <w:r>
        <w:t xml:space="preserve">Вредное воздействие паров, газов и </w:t>
      </w:r>
      <w:proofErr w:type="gramStart"/>
      <w:r>
        <w:t>аэрозолей</w:t>
      </w:r>
      <w:proofErr w:type="gramEnd"/>
      <w:r>
        <w:t xml:space="preserve"> выделяющихся при работе копировальной и печатающей оргтехники в непроветриваемых помещениях.</w:t>
      </w:r>
    </w:p>
    <w:p w:rsidR="000D51EA" w:rsidRDefault="00A644D5">
      <w:pPr>
        <w:pStyle w:val="31"/>
        <w:keepNext/>
        <w:keepLines/>
        <w:numPr>
          <w:ilvl w:val="0"/>
          <w:numId w:val="1"/>
        </w:numPr>
        <w:shd w:val="clear" w:color="auto" w:fill="auto"/>
        <w:tabs>
          <w:tab w:val="left" w:pos="1402"/>
        </w:tabs>
        <w:spacing w:before="0" w:after="0" w:line="312" w:lineRule="exact"/>
        <w:ind w:firstLine="720"/>
      </w:pPr>
      <w:bookmarkStart w:id="4" w:name="bookmark3"/>
      <w:r>
        <w:t>Требования охраны труда пользователя компьютерной системы</w:t>
      </w:r>
      <w:bookmarkEnd w:id="4"/>
    </w:p>
    <w:p w:rsidR="000D51EA" w:rsidRDefault="00A644D5">
      <w:pPr>
        <w:pStyle w:val="31"/>
        <w:keepNext/>
        <w:keepLines/>
        <w:numPr>
          <w:ilvl w:val="1"/>
          <w:numId w:val="1"/>
        </w:numPr>
        <w:shd w:val="clear" w:color="auto" w:fill="auto"/>
        <w:tabs>
          <w:tab w:val="left" w:pos="1402"/>
        </w:tabs>
        <w:spacing w:before="0" w:after="0" w:line="312" w:lineRule="exact"/>
        <w:ind w:firstLine="720"/>
      </w:pPr>
      <w:bookmarkStart w:id="5" w:name="bookmark4"/>
      <w:r>
        <w:t>Перед началом работы пользователь обязан:</w:t>
      </w:r>
      <w:bookmarkEnd w:id="5"/>
    </w:p>
    <w:p w:rsidR="000D51EA" w:rsidRDefault="00A644D5">
      <w:pPr>
        <w:pStyle w:val="22"/>
        <w:numPr>
          <w:ilvl w:val="0"/>
          <w:numId w:val="5"/>
        </w:numPr>
        <w:shd w:val="clear" w:color="auto" w:fill="auto"/>
        <w:tabs>
          <w:tab w:val="left" w:pos="1153"/>
        </w:tabs>
        <w:spacing w:before="0" w:after="0"/>
        <w:ind w:firstLine="720"/>
      </w:pPr>
      <w:r>
        <w:t>Привести рабочее место в безопасное состояние.</w:t>
      </w:r>
    </w:p>
    <w:p w:rsidR="000D51EA" w:rsidRDefault="00A644D5">
      <w:pPr>
        <w:pStyle w:val="22"/>
        <w:numPr>
          <w:ilvl w:val="0"/>
          <w:numId w:val="5"/>
        </w:numPr>
        <w:shd w:val="clear" w:color="auto" w:fill="auto"/>
        <w:tabs>
          <w:tab w:val="left" w:pos="1153"/>
        </w:tabs>
        <w:spacing w:before="0" w:after="0"/>
        <w:ind w:firstLine="720"/>
      </w:pPr>
      <w:r>
        <w:t>Перед включением компьютера или другой оргтехники убедиться в исправности электрических проводов, штепсельных вилок и розеток.</w:t>
      </w:r>
    </w:p>
    <w:p w:rsidR="000D51EA" w:rsidRDefault="00A644D5">
      <w:pPr>
        <w:pStyle w:val="22"/>
        <w:numPr>
          <w:ilvl w:val="0"/>
          <w:numId w:val="5"/>
        </w:numPr>
        <w:shd w:val="clear" w:color="auto" w:fill="auto"/>
        <w:tabs>
          <w:tab w:val="left" w:pos="1153"/>
        </w:tabs>
        <w:spacing w:before="0" w:after="0"/>
        <w:ind w:firstLine="720"/>
      </w:pPr>
      <w:r>
        <w:t>Убедиться, что корпус включаемого оборудования не поврежден, что на нем не находятся предметы, бумага и т.п.</w:t>
      </w:r>
      <w:r>
        <w:br w:type="page"/>
      </w:r>
    </w:p>
    <w:p w:rsidR="000D51EA" w:rsidRDefault="00240505">
      <w:pPr>
        <w:pStyle w:val="22"/>
        <w:numPr>
          <w:ilvl w:val="0"/>
          <w:numId w:val="5"/>
        </w:numPr>
        <w:shd w:val="clear" w:color="auto" w:fill="auto"/>
        <w:tabs>
          <w:tab w:val="left" w:pos="1094"/>
        </w:tabs>
        <w:spacing w:before="0" w:after="0"/>
        <w:ind w:firstLine="720"/>
      </w:pPr>
      <w:r>
        <w:lastRenderedPageBreak/>
        <w:pict>
          <v:shape id="_x0000_s1033" type="#_x0000_t202" style="position:absolute;left:0;text-align:left;margin-left:18.95pt;margin-top:.7pt;width:471.1pt;height:.05pt;z-index:-12582937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A644D5" w:rsidRDefault="00A644D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A644D5">
        <w:t>Вентиляционные отверстия в корпусе включаемого оборудования не должны быть закрыты занавесками, завалены бумагой, заклеены липкой лентой или перекрыты каким-либо другим способом.</w:t>
      </w:r>
    </w:p>
    <w:p w:rsidR="000D51EA" w:rsidRDefault="00A644D5">
      <w:pPr>
        <w:pStyle w:val="31"/>
        <w:keepNext/>
        <w:keepLines/>
        <w:numPr>
          <w:ilvl w:val="1"/>
          <w:numId w:val="1"/>
        </w:numPr>
        <w:shd w:val="clear" w:color="auto" w:fill="auto"/>
        <w:tabs>
          <w:tab w:val="left" w:pos="1377"/>
        </w:tabs>
        <w:spacing w:before="0" w:after="0" w:line="312" w:lineRule="exact"/>
        <w:ind w:firstLine="720"/>
      </w:pPr>
      <w:bookmarkStart w:id="6" w:name="bookmark5"/>
      <w:r>
        <w:t>Требования охраны труда во время работы</w:t>
      </w:r>
      <w:bookmarkEnd w:id="6"/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/>
        <w:ind w:firstLine="720"/>
      </w:pPr>
      <w:r>
        <w:t>Запрещается во время работы пить какие-либо напитки, принимать</w:t>
      </w:r>
    </w:p>
    <w:p w:rsidR="000D51EA" w:rsidRDefault="00A644D5">
      <w:pPr>
        <w:pStyle w:val="22"/>
        <w:shd w:val="clear" w:color="auto" w:fill="auto"/>
        <w:spacing w:before="0" w:after="0"/>
        <w:ind w:firstLine="0"/>
        <w:jc w:val="left"/>
      </w:pPr>
      <w:r>
        <w:t>пищу.</w:t>
      </w:r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/>
        <w:ind w:firstLine="720"/>
      </w:pPr>
      <w:r>
        <w:t>Запрещается ставить на рабочий стол любые жидкости в любой таре (упаковке или в чашках);</w:t>
      </w:r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/>
        <w:ind w:firstLine="720"/>
      </w:pPr>
      <w:r>
        <w:t>Помещения для эксплуатации оргтехники должны иметь естественное и искусственное освещение, естественную вентиляцию и соответствовать требованиям действующих норм и правил. Запрещается размещать рабочие места вблизи силовых электрических кабелей и вводов трансформаторов, технологического оборудования, создающего помехи в работе оргтехники и отрицательно влияющие на здоровье операторов;</w:t>
      </w:r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/>
        <w:ind w:firstLine="720"/>
      </w:pPr>
      <w:r>
        <w:t>Площадь на одно рабочее место пользователей компьютера должна составлять не менее 6 м</w:t>
      </w:r>
      <w:proofErr w:type="gramStart"/>
      <w:r>
        <w:rPr>
          <w:vertAlign w:val="superscript"/>
        </w:rPr>
        <w:t>2</w:t>
      </w:r>
      <w:proofErr w:type="gramEnd"/>
      <w:r>
        <w:t xml:space="preserve"> при рядном и центральном расположении, при расположении по периметру помещения - 4 м</w:t>
      </w:r>
      <w:r>
        <w:rPr>
          <w:vertAlign w:val="superscript"/>
        </w:rPr>
        <w:t>2</w:t>
      </w:r>
      <w:r>
        <w:t>. При использовании компьютера без вспомогательных устройств (принтер, сканер и т.п.) с продолжительностью работы менее четырех часов в день допускается минимальная площадь на одно</w:t>
      </w:r>
    </w:p>
    <w:p w:rsidR="000D51EA" w:rsidRDefault="00A644D5">
      <w:pPr>
        <w:pStyle w:val="52"/>
        <w:shd w:val="clear" w:color="auto" w:fill="auto"/>
        <w:spacing w:line="200" w:lineRule="exact"/>
        <w:ind w:left="2120"/>
      </w:pPr>
      <w:r>
        <w:t>'У</w:t>
      </w:r>
    </w:p>
    <w:p w:rsidR="000D51EA" w:rsidRDefault="00A644D5">
      <w:pPr>
        <w:pStyle w:val="22"/>
        <w:shd w:val="clear" w:color="auto" w:fill="auto"/>
        <w:spacing w:before="0" w:after="0" w:line="317" w:lineRule="exact"/>
        <w:ind w:firstLine="0"/>
        <w:jc w:val="left"/>
      </w:pPr>
      <w:r>
        <w:t>рабочее место 5 м</w:t>
      </w:r>
      <w:proofErr w:type="gramStart"/>
      <w:r>
        <w:t xml:space="preserve"> ;</w:t>
      </w:r>
      <w:proofErr w:type="gramEnd"/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 w:line="317" w:lineRule="exact"/>
        <w:ind w:firstLine="720"/>
      </w:pPr>
      <w:r>
        <w:t>Экран видеомонитора должен находиться от глаз оператора на расстоянии 600-700 мм, минимально допустимое расстояние 500 мм;</w:t>
      </w:r>
    </w:p>
    <w:p w:rsidR="000D51EA" w:rsidRDefault="00A644D5">
      <w:pPr>
        <w:pStyle w:val="22"/>
        <w:numPr>
          <w:ilvl w:val="0"/>
          <w:numId w:val="6"/>
        </w:numPr>
        <w:shd w:val="clear" w:color="auto" w:fill="auto"/>
        <w:tabs>
          <w:tab w:val="left" w:pos="1377"/>
        </w:tabs>
        <w:spacing w:before="0" w:after="0" w:line="317" w:lineRule="exact"/>
        <w:ind w:firstLine="720"/>
      </w:pPr>
      <w:r>
        <w:t>Продолжительность непрерывной работы с ПК должна быть не более 2</w:t>
      </w:r>
    </w:p>
    <w:p w:rsidR="000D51EA" w:rsidRDefault="00240505">
      <w:pPr>
        <w:pStyle w:val="22"/>
        <w:shd w:val="clear" w:color="auto" w:fill="auto"/>
        <w:spacing w:before="0" w:after="0" w:line="260" w:lineRule="exact"/>
        <w:ind w:firstLine="0"/>
        <w:jc w:val="left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margin-left:280.8pt;margin-top:478.55pt;width:78.7pt;height:118.1pt;z-index:-125829373;mso-wrap-distance-left:54.7pt;mso-wrap-distance-right:132.25pt;mso-wrap-distance-bottom:149.85pt;mso-position-horizontal-relative:margin;mso-position-vertical-relative:margin" wrapcoords="0 0 21600 0 21600 21600 0 21600 0 0">
            <v:imagedata r:id="rId12" o:title="image4"/>
            <w10:wrap type="topAndBottom" anchorx="margin" anchory="margin"/>
          </v:shape>
        </w:pict>
      </w:r>
      <w:r w:rsidR="00A644D5">
        <w:t>часов;</w:t>
      </w:r>
    </w:p>
    <w:p w:rsidR="000D51EA" w:rsidRDefault="00240505">
      <w:pPr>
        <w:framePr w:w="3600" w:h="2707" w:hSpace="912" w:wrap="notBeside" w:vAnchor="text" w:hAnchor="text" w:x="1172" w:y="212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"C:\\Users\\User\\Desktop\\2018\\media\\image7.png" \* MERGEFORMATINET</w:instrText>
      </w:r>
      <w:r>
        <w:instrText xml:space="preserve"> </w:instrText>
      </w:r>
      <w:r>
        <w:fldChar w:fldCharType="separate"/>
      </w:r>
      <w:r w:rsidR="00A722D0">
        <w:pict>
          <v:shape id="_x0000_i1025" type="#_x0000_t75" style="width:180pt;height:134.8pt">
            <v:imagedata r:id="rId13" r:href="rId14"/>
          </v:shape>
        </w:pict>
      </w:r>
      <w:r>
        <w:fldChar w:fldCharType="end"/>
      </w:r>
    </w:p>
    <w:p w:rsidR="000D51EA" w:rsidRDefault="00A644D5">
      <w:pPr>
        <w:pStyle w:val="26"/>
        <w:framePr w:w="1056" w:h="238" w:hSpace="912" w:wrap="notBeside" w:vAnchor="text" w:hAnchor="text" w:x="2017" w:y="1"/>
        <w:shd w:val="clear" w:color="auto" w:fill="auto"/>
        <w:spacing w:line="160" w:lineRule="exact"/>
      </w:pPr>
      <w:r>
        <w:t>800- 1200</w:t>
      </w:r>
    </w:p>
    <w:p w:rsidR="000D51EA" w:rsidRDefault="00A644D5">
      <w:pPr>
        <w:pStyle w:val="26"/>
        <w:framePr w:w="422" w:h="214" w:hSpace="912" w:wrap="notBeside" w:vAnchor="text" w:hAnchor="text" w:x="913" w:y="942"/>
        <w:shd w:val="clear" w:color="auto" w:fill="auto"/>
        <w:spacing w:line="160" w:lineRule="exact"/>
      </w:pPr>
      <w:r>
        <w:t>725</w:t>
      </w:r>
    </w:p>
    <w:p w:rsidR="000D51EA" w:rsidRDefault="00A644D5">
      <w:pPr>
        <w:pStyle w:val="33"/>
        <w:framePr w:w="2467" w:h="1027" w:hSpace="912" w:wrap="notBeside" w:vAnchor="text" w:hAnchor="text" w:x="3889" w:y="39"/>
        <w:shd w:val="clear" w:color="auto" w:fill="auto"/>
      </w:pPr>
      <w:proofErr w:type="spellStart"/>
      <w:r>
        <w:t>П</w:t>
      </w:r>
      <w:proofErr w:type="gramStart"/>
      <w:r>
        <w:t>«д</w:t>
      </w:r>
      <w:proofErr w:type="gramEnd"/>
      <w:r>
        <w:t>ъемна-по.воротмое</w:t>
      </w:r>
      <w:proofErr w:type="spellEnd"/>
    </w:p>
    <w:p w:rsidR="000D51EA" w:rsidRDefault="00A644D5">
      <w:pPr>
        <w:pStyle w:val="42"/>
        <w:framePr w:w="2467" w:h="1027" w:hSpace="912" w:wrap="notBeside" w:vAnchor="text" w:hAnchor="text" w:x="3889" w:y="39"/>
        <w:shd w:val="clear" w:color="auto" w:fill="auto"/>
        <w:ind w:firstLine="440"/>
      </w:pPr>
      <w:r>
        <w:t xml:space="preserve">«росло, регулируемо® </w:t>
      </w:r>
      <w:r>
        <w:rPr>
          <w:rStyle w:val="4Tahoma8pt"/>
          <w:b/>
          <w:bCs/>
        </w:rPr>
        <w:t xml:space="preserve">по высоте </w:t>
      </w:r>
      <w:r>
        <w:t xml:space="preserve">и углам </w:t>
      </w:r>
      <w:r>
        <w:rPr>
          <w:rStyle w:val="4Tahoma8pt"/>
          <w:b/>
          <w:bCs/>
        </w:rPr>
        <w:t xml:space="preserve">наклон» </w:t>
      </w:r>
      <w:r>
        <w:t xml:space="preserve">сиденья и спинки </w:t>
      </w:r>
      <w:r>
        <w:rPr>
          <w:rStyle w:val="4Tahoma8pt"/>
          <w:b/>
          <w:bCs/>
        </w:rPr>
        <w:t>800-1000</w:t>
      </w:r>
    </w:p>
    <w:p w:rsidR="000D51EA" w:rsidRDefault="00A644D5">
      <w:pPr>
        <w:pStyle w:val="42"/>
        <w:framePr w:w="1459" w:h="801" w:hSpace="912" w:wrap="notBeside" w:vAnchor="text" w:hAnchor="text" w:x="4801" w:y="2246"/>
        <w:shd w:val="clear" w:color="auto" w:fill="auto"/>
        <w:spacing w:line="187" w:lineRule="exact"/>
      </w:pPr>
      <w:r>
        <w:t>Стол</w:t>
      </w:r>
    </w:p>
    <w:p w:rsidR="000D51EA" w:rsidRDefault="00A644D5">
      <w:pPr>
        <w:pStyle w:val="54"/>
        <w:framePr w:w="1459" w:h="801" w:hSpace="912" w:wrap="notBeside" w:vAnchor="text" w:hAnchor="text" w:x="4801" w:y="2246"/>
        <w:shd w:val="clear" w:color="auto" w:fill="auto"/>
      </w:pPr>
      <w:r>
        <w:t>С выдвижной</w:t>
      </w:r>
    </w:p>
    <w:p w:rsidR="000D51EA" w:rsidRDefault="00A644D5">
      <w:pPr>
        <w:pStyle w:val="42"/>
        <w:framePr w:w="1459" w:h="801" w:hSpace="912" w:wrap="notBeside" w:vAnchor="text" w:hAnchor="text" w:x="4801" w:y="2246"/>
        <w:shd w:val="clear" w:color="auto" w:fill="auto"/>
        <w:spacing w:line="187" w:lineRule="exact"/>
      </w:pPr>
      <w:r>
        <w:t>доской, для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лавиатуры</w:t>
      </w:r>
    </w:p>
    <w:p w:rsidR="000D51EA" w:rsidRDefault="00A644D5">
      <w:pPr>
        <w:pStyle w:val="26"/>
        <w:framePr w:w="4944" w:h="403" w:hSpace="912" w:wrap="notBeside" w:vAnchor="text" w:hAnchor="text" w:x="932" w:y="3398"/>
        <w:shd w:val="clear" w:color="auto" w:fill="auto"/>
        <w:spacing w:line="187" w:lineRule="exact"/>
        <w:ind w:left="1600"/>
        <w:jc w:val="both"/>
      </w:pPr>
      <w:r>
        <w:t>Подставка для ног с бортиком 10 мм и рифленой поверхностью</w:t>
      </w:r>
    </w:p>
    <w:p w:rsidR="000D51EA" w:rsidRDefault="00A644D5">
      <w:pPr>
        <w:pStyle w:val="a8"/>
        <w:framePr w:w="4944" w:h="294" w:hSpace="912" w:wrap="notBeside" w:vAnchor="text" w:hAnchor="text" w:x="932" w:y="3873"/>
        <w:shd w:val="clear" w:color="auto" w:fill="auto"/>
        <w:spacing w:line="260" w:lineRule="exact"/>
        <w:jc w:val="left"/>
      </w:pPr>
      <w:r>
        <w:t>Рис. 3. Стол для компьютера.</w:t>
      </w:r>
    </w:p>
    <w:p w:rsidR="000D51EA" w:rsidRPr="00A644D5" w:rsidRDefault="00A644D5" w:rsidP="00A644D5">
      <w:pPr>
        <w:ind w:left="12" w:firstLine="708"/>
        <w:rPr>
          <w:rFonts w:ascii="Times New Roman" w:hAnsi="Times New Roman" w:cs="Times New Roman"/>
          <w:b/>
          <w:sz w:val="28"/>
          <w:szCs w:val="28"/>
        </w:rPr>
      </w:pPr>
      <w:r>
        <w:br w:type="page"/>
      </w:r>
      <w:bookmarkStart w:id="7" w:name="bookmark6"/>
      <w:r w:rsidRPr="00A644D5">
        <w:rPr>
          <w:rFonts w:ascii="Times New Roman" w:hAnsi="Times New Roman" w:cs="Times New Roman"/>
          <w:b/>
          <w:sz w:val="28"/>
          <w:szCs w:val="28"/>
        </w:rPr>
        <w:lastRenderedPageBreak/>
        <w:t>6.3</w:t>
      </w:r>
      <w:r>
        <w:t xml:space="preserve"> </w:t>
      </w:r>
      <w:r w:rsidRPr="00A644D5">
        <w:rPr>
          <w:rFonts w:ascii="Times New Roman" w:hAnsi="Times New Roman" w:cs="Times New Roman"/>
          <w:b/>
          <w:sz w:val="28"/>
          <w:szCs w:val="28"/>
        </w:rPr>
        <w:t>Требования охраны труда по окончании работы</w:t>
      </w:r>
      <w:bookmarkEnd w:id="7"/>
    </w:p>
    <w:p w:rsidR="000D51EA" w:rsidRDefault="00A644D5">
      <w:pPr>
        <w:pStyle w:val="22"/>
        <w:numPr>
          <w:ilvl w:val="0"/>
          <w:numId w:val="7"/>
        </w:numPr>
        <w:shd w:val="clear" w:color="auto" w:fill="auto"/>
        <w:tabs>
          <w:tab w:val="left" w:pos="1382"/>
        </w:tabs>
        <w:spacing w:before="0" w:after="282"/>
        <w:ind w:firstLine="720"/>
        <w:jc w:val="left"/>
      </w:pPr>
      <w:r>
        <w:t>Привести рабочее место в соответствие с требованиями пожарной безопасности.</w:t>
      </w:r>
    </w:p>
    <w:p w:rsidR="000D51EA" w:rsidRDefault="00A644D5">
      <w:pPr>
        <w:pStyle w:val="31"/>
        <w:keepNext/>
        <w:keepLines/>
        <w:numPr>
          <w:ilvl w:val="0"/>
          <w:numId w:val="1"/>
        </w:numPr>
        <w:shd w:val="clear" w:color="auto" w:fill="auto"/>
        <w:tabs>
          <w:tab w:val="left" w:pos="1102"/>
        </w:tabs>
        <w:spacing w:before="0" w:after="245" w:line="260" w:lineRule="exact"/>
        <w:ind w:left="720"/>
      </w:pPr>
      <w:bookmarkStart w:id="8" w:name="bookmark7"/>
      <w:r>
        <w:t>Регламент действий персонала во внештатных ситуациях</w:t>
      </w:r>
      <w:bookmarkEnd w:id="8"/>
    </w:p>
    <w:p w:rsidR="000D51EA" w:rsidRDefault="00A644D5" w:rsidP="00A644D5">
      <w:pPr>
        <w:pStyle w:val="31"/>
        <w:keepNext/>
        <w:keepLines/>
        <w:shd w:val="clear" w:color="auto" w:fill="auto"/>
        <w:tabs>
          <w:tab w:val="left" w:pos="2522"/>
        </w:tabs>
        <w:spacing w:before="0" w:after="0" w:line="312" w:lineRule="exact"/>
        <w:ind w:left="709"/>
      </w:pPr>
      <w:bookmarkStart w:id="9" w:name="bookmark8"/>
      <w:r>
        <w:t>Общие положения и основные понятия</w:t>
      </w:r>
      <w:bookmarkEnd w:id="9"/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73"/>
        </w:tabs>
        <w:spacing w:before="0" w:after="0"/>
        <w:ind w:firstLine="900"/>
      </w:pPr>
      <w:proofErr w:type="gramStart"/>
      <w:r>
        <w:t>Настоящая Инструкция о порядке действий пользователей во внештатных (кризисных) ситуациях (далее - Инструкция) в ЦРБ Абайского района (далее - Министерство), определяет основные меры, и средства сохранения (поддержания) работоспособности информационной системы при возникновении различных кризисных ситуаций, а также способы и средства восстановления информации и процессов ее обработки в случае нарушения работоспособности информационной системы и ее основных компонентов.</w:t>
      </w:r>
      <w:proofErr w:type="gramEnd"/>
      <w:r>
        <w:t xml:space="preserve"> Кроме того, настоящая Инструкция описывает действия различных пользователей персонала системы в кризисных ситуациях по ликвидации их последствий и минимизации наносимого ущерба.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59"/>
        </w:tabs>
        <w:spacing w:before="0" w:after="0"/>
        <w:ind w:firstLine="900"/>
      </w:pPr>
      <w:r>
        <w:t>Ситуация, возникающая в результате нежелательного воздействия на информационную систему, приведшая к угрозе информационной безопасности, называется внештатной (кризисной). Внештатная (кризисная) ситуация возникает в результате преднамеренных или непреднамеренных действий пользователей, или аварий, стихийных бедствий, при проблемах с электрическим питанием.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64"/>
        </w:tabs>
        <w:spacing w:before="0" w:after="0"/>
        <w:ind w:firstLine="900"/>
      </w:pPr>
      <w:r>
        <w:t>По размерам наносимого ущерба внештатные (кризисные) ситуации подразделяются на следующие категории:</w:t>
      </w:r>
    </w:p>
    <w:p w:rsidR="000D51EA" w:rsidRDefault="00A644D5">
      <w:pPr>
        <w:pStyle w:val="22"/>
        <w:numPr>
          <w:ilvl w:val="0"/>
          <w:numId w:val="10"/>
        </w:numPr>
        <w:shd w:val="clear" w:color="auto" w:fill="auto"/>
        <w:tabs>
          <w:tab w:val="left" w:pos="1159"/>
        </w:tabs>
        <w:spacing w:before="0" w:after="0"/>
        <w:ind w:firstLine="900"/>
      </w:pPr>
      <w:r>
        <w:t>угрожающая - внештатная (кризисная) ситуация, приводящая к полному выходу из строя информационной системы и неспособности, выполнять далее свои функции, а также к уничтожению, блокированию, 'наиболее важной информации.</w:t>
      </w:r>
    </w:p>
    <w:p w:rsidR="000D51EA" w:rsidRDefault="00A644D5">
      <w:pPr>
        <w:pStyle w:val="22"/>
        <w:shd w:val="clear" w:color="auto" w:fill="auto"/>
        <w:spacing w:before="0" w:after="0"/>
        <w:ind w:left="720" w:firstLine="0"/>
      </w:pPr>
      <w:r>
        <w:t>К угрожающим внештатным (кризисным) ситуациям относятся: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102"/>
        </w:tabs>
        <w:spacing w:before="0" w:after="0" w:line="336" w:lineRule="exact"/>
        <w:ind w:left="720" w:firstLine="0"/>
      </w:pPr>
      <w:r>
        <w:t>нарушение подачи электроэнергии в здании;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102"/>
        </w:tabs>
        <w:spacing w:before="0" w:after="0" w:line="336" w:lineRule="exact"/>
        <w:ind w:left="720" w:firstLine="0"/>
      </w:pPr>
      <w:r>
        <w:t>выход из строя сервера (с потерей информации);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102"/>
        </w:tabs>
        <w:spacing w:before="0" w:after="0" w:line="336" w:lineRule="exact"/>
        <w:ind w:left="720" w:firstLine="0"/>
      </w:pPr>
      <w:r>
        <w:t>выход из строя сервера (без потери информации);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spacing w:before="0" w:after="0" w:line="298" w:lineRule="exact"/>
        <w:ind w:firstLine="720"/>
        <w:jc w:val="left"/>
      </w:pPr>
      <w:r>
        <w:t xml:space="preserve"> частичная потеря информации на сервере без потери его работоспособности;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102"/>
        </w:tabs>
        <w:spacing w:before="0" w:after="0" w:line="322" w:lineRule="exact"/>
        <w:ind w:left="720" w:firstLine="0"/>
      </w:pPr>
      <w:r>
        <w:t>выход из строя локальной сети (физической среды передачи данных).</w:t>
      </w:r>
    </w:p>
    <w:p w:rsidR="000D51EA" w:rsidRDefault="00A644D5" w:rsidP="00A644D5">
      <w:pPr>
        <w:pStyle w:val="22"/>
        <w:numPr>
          <w:ilvl w:val="0"/>
          <w:numId w:val="10"/>
        </w:numPr>
        <w:shd w:val="clear" w:color="auto" w:fill="auto"/>
        <w:tabs>
          <w:tab w:val="left" w:pos="1159"/>
        </w:tabs>
        <w:spacing w:before="0" w:after="0" w:line="240" w:lineRule="auto"/>
        <w:ind w:firstLine="900"/>
      </w:pPr>
      <w:r>
        <w:t xml:space="preserve">серьезная - внештатная (кризисная) ситуация, приводящая к выходу из строя отдельных компонентов системы (частичной потере работоспособности), потере производительности, а также к нарушению целостности и  </w:t>
      </w:r>
    </w:p>
    <w:p w:rsidR="000D51EA" w:rsidRDefault="000D51EA" w:rsidP="00A644D5">
      <w:pPr>
        <w:framePr w:w="9422" w:wrap="notBeside" w:vAnchor="text" w:hAnchor="text" w:xAlign="center" w:y="1"/>
        <w:rPr>
          <w:sz w:val="2"/>
          <w:szCs w:val="2"/>
        </w:rPr>
      </w:pPr>
    </w:p>
    <w:p w:rsidR="000D51EA" w:rsidRDefault="000D51EA" w:rsidP="00A644D5">
      <w:pPr>
        <w:rPr>
          <w:sz w:val="2"/>
          <w:szCs w:val="2"/>
        </w:rPr>
      </w:pPr>
    </w:p>
    <w:p w:rsidR="000D51EA" w:rsidRDefault="00A644D5" w:rsidP="00A644D5">
      <w:pPr>
        <w:pStyle w:val="22"/>
        <w:shd w:val="clear" w:color="auto" w:fill="auto"/>
        <w:spacing w:before="0" w:after="0" w:line="240" w:lineRule="auto"/>
        <w:ind w:firstLine="0"/>
      </w:pPr>
      <w:r>
        <w:t>конфиденциальности программ и данных в результате несанкционированного доступа.</w:t>
      </w:r>
    </w:p>
    <w:p w:rsidR="000D51EA" w:rsidRDefault="00A644D5" w:rsidP="00A644D5">
      <w:pPr>
        <w:pStyle w:val="22"/>
        <w:shd w:val="clear" w:color="auto" w:fill="auto"/>
        <w:spacing w:before="0" w:after="0" w:line="240" w:lineRule="auto"/>
        <w:ind w:firstLine="720"/>
      </w:pPr>
      <w:r>
        <w:t>К серьезным внештатным (кризисным) ситуациям относятся: выход из строя рабочей станции (с потерей информации); выход из строя рабочей станции (без потери информации); частичная потеря информации на рабочей станции без потери ее работоспособности; стихийные бедствия (пожар, наводнение, ураган).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Источники информации о возникновении внештатной (кризисной) ситуации: пользователи, обнаружившие подозрительные изменения в работе или конфигурации системы, или средств ее защиты в своей зоне ответственности; средства защиты, обнаружившие кризисную ситуацию.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065"/>
        </w:tabs>
        <w:spacing w:before="0" w:after="0"/>
        <w:ind w:firstLine="720"/>
      </w:pPr>
      <w:r>
        <w:lastRenderedPageBreak/>
        <w:t>Все пользователи, работа которых нарушается в результате возникновения угрожающей или серьезной внештатной (кризисной) ситуации, немедленно оповещаются посредством электронной почты или объявлений Технической службы через информационные системы.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065"/>
        </w:tabs>
        <w:spacing w:before="0" w:after="0"/>
        <w:ind w:firstLine="0"/>
      </w:pPr>
      <w:r>
        <w:t>Дальнейшие действия по устранению причин нарушения</w:t>
      </w:r>
    </w:p>
    <w:p w:rsidR="000D51EA" w:rsidRDefault="00A644D5">
      <w:pPr>
        <w:pStyle w:val="22"/>
        <w:shd w:val="clear" w:color="auto" w:fill="auto"/>
        <w:spacing w:before="0" w:after="0"/>
        <w:ind w:firstLine="0"/>
        <w:jc w:val="left"/>
      </w:pPr>
      <w:r>
        <w:t>работоспособности информационной системы, возобновлению обработки и восстановлению поврежденных (утраченных) ресурсов определяются функциональными обязанностями сотрудников Технической службы.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48"/>
          <w:tab w:val="left" w:pos="1968"/>
          <w:tab w:val="left" w:pos="3888"/>
        </w:tabs>
        <w:spacing w:before="0" w:after="0"/>
        <w:ind w:firstLine="880"/>
      </w:pPr>
      <w:r>
        <w:t>Каждая серьезная внештатная (кризисная) ситуация анализируется сотрудниками</w:t>
      </w:r>
      <w:r>
        <w:tab/>
        <w:t>Технической</w:t>
      </w:r>
      <w:r>
        <w:tab/>
        <w:t>службы. По результатам этого анализа</w:t>
      </w:r>
    </w:p>
    <w:p w:rsidR="000D51EA" w:rsidRDefault="00A644D5">
      <w:pPr>
        <w:pStyle w:val="22"/>
        <w:shd w:val="clear" w:color="auto" w:fill="auto"/>
        <w:spacing w:before="0" w:after="0"/>
        <w:ind w:firstLine="0"/>
      </w:pPr>
      <w:r>
        <w:t>вырабатываются предложения по изменению полномочий пользователей, атрибутов доступа к ресурсам, созданию дополнительных резервов, изменению конфигурации системы или параметров настройки средств защиты и другие меры по информационной безопасности, при необходимости проводиться расследование причин ее возникновения, оценка причиненного ущерба, определение виновных и принятие соответствующих мер.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065"/>
        </w:tabs>
        <w:spacing w:before="0" w:after="0"/>
        <w:ind w:firstLine="0"/>
      </w:pPr>
      <w:r>
        <w:t>Серьезная и угрожающая внештатные (кризисные) ситуации</w:t>
      </w:r>
    </w:p>
    <w:p w:rsidR="000D51EA" w:rsidRDefault="00A644D5">
      <w:pPr>
        <w:pStyle w:val="22"/>
        <w:shd w:val="clear" w:color="auto" w:fill="auto"/>
        <w:spacing w:before="0" w:after="0"/>
        <w:ind w:firstLine="0"/>
      </w:pPr>
      <w:r>
        <w:t>требуют оперативной замены и ремонта вышедшего из строя оборудования, а также восстановления поврежденных программ и наборов данных из резервных копий.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48"/>
        </w:tabs>
        <w:spacing w:before="0" w:after="0"/>
        <w:ind w:firstLine="880"/>
      </w:pPr>
      <w:r>
        <w:t>Оперативное восстановление данных в случае их уничтожения или порчи в серьезной или угрожающей внештатной (кризисной) ситуации обеспечивается резервным копированием и хранением копий.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153"/>
        </w:tabs>
        <w:spacing w:before="0" w:after="0"/>
        <w:ind w:firstLine="880"/>
      </w:pPr>
      <w:r>
        <w:t>Резервному копированию подлежат данные и программы, необходимые для полного восстановления работоспособности сервера в случае сбоя оборудования или программного обеспечения.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416"/>
        </w:tabs>
        <w:spacing w:before="0" w:after="0"/>
        <w:ind w:firstLine="880"/>
      </w:pPr>
      <w:r>
        <w:t xml:space="preserve">Все программные средства, используемые в системе, имеют установочные копии. Все данные, необходимые для работы, пользователь </w:t>
      </w:r>
    </w:p>
    <w:p w:rsidR="000D51EA" w:rsidRDefault="000D51EA">
      <w:pPr>
        <w:framePr w:w="9427" w:wrap="notBeside" w:vAnchor="text" w:hAnchor="text" w:xAlign="center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A644D5">
      <w:pPr>
        <w:pStyle w:val="22"/>
        <w:shd w:val="clear" w:color="auto" w:fill="auto"/>
        <w:spacing w:before="182" w:after="0"/>
        <w:ind w:firstLine="0"/>
        <w:jc w:val="left"/>
      </w:pPr>
      <w:r>
        <w:t>копирует самостоятельно на выделенное для него место на файл-сервере.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60"/>
        </w:tabs>
        <w:spacing w:before="0" w:after="0"/>
        <w:ind w:firstLine="920"/>
      </w:pPr>
      <w:r>
        <w:t>Основные понятия, используемые в настоящей Инструкции информационной безопасности ЦРБ Абайского района (далее - Политика), указаны в Законе Республики Казахстан от 11 января 2007 года «Об информатизации.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60"/>
        </w:tabs>
        <w:spacing w:before="0" w:after="0"/>
        <w:ind w:firstLine="920"/>
      </w:pPr>
      <w:r>
        <w:t>В настоящей Инструкции используются следующие основные понятия: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служба реагирования на компьютерные инциденты (далее - Служба) - это единый центр для пользователей национальных информационных систем и сегмента сети Интернет, обеспечивающий сбор и анализ информации по компьютерным инцидентам, консультативную и техническую поддержку пользователям в предотвращении угроз компьютерной безопасности;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информационная система (далее - ИС) - система, предназначенная для хранения, обработки, поиска, распространения, передачи и предоставления информации с применением аппаратно-программного комплекса;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 xml:space="preserve">служба технической поддержки (далее - Техническая служба)- юридическое лицо, осуществляющее системно-техническое обслуживание </w:t>
      </w:r>
      <w:proofErr w:type="spellStart"/>
      <w:r>
        <w:t>программно</w:t>
      </w:r>
      <w:r>
        <w:softHyphen/>
        <w:t>аппаратных</w:t>
      </w:r>
      <w:proofErr w:type="spellEnd"/>
      <w:r>
        <w:t xml:space="preserve"> средств, </w:t>
      </w:r>
      <w:r>
        <w:lastRenderedPageBreak/>
        <w:t>внедрение и (или) сопровождение информационных ресурсов и информационных систем;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пользователь - субъект, обращающийся к информационной системе за получением необходимых ему электронных информационных ресурсов и пользующийся ими.</w:t>
      </w:r>
    </w:p>
    <w:p w:rsidR="000D51EA" w:rsidRDefault="00A644D5">
      <w:pPr>
        <w:pStyle w:val="31"/>
        <w:keepNext/>
        <w:keepLines/>
        <w:numPr>
          <w:ilvl w:val="0"/>
          <w:numId w:val="8"/>
        </w:numPr>
        <w:shd w:val="clear" w:color="auto" w:fill="auto"/>
        <w:tabs>
          <w:tab w:val="left" w:pos="1228"/>
        </w:tabs>
        <w:spacing w:before="0" w:after="0" w:line="312" w:lineRule="exact"/>
        <w:ind w:firstLine="920"/>
      </w:pPr>
      <w:bookmarkStart w:id="10" w:name="bookmark9"/>
      <w:r>
        <w:t>Средства, обеспечивающие восстановление работы ИС</w:t>
      </w:r>
      <w:bookmarkEnd w:id="10"/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60"/>
        </w:tabs>
        <w:spacing w:before="0" w:after="0"/>
        <w:ind w:firstLine="920"/>
      </w:pPr>
      <w:r>
        <w:t xml:space="preserve">К </w:t>
      </w:r>
      <w:proofErr w:type="gramStart"/>
      <w:r>
        <w:t>средствам, обеспечивающим восстановление работы ИС относится</w:t>
      </w:r>
      <w:proofErr w:type="gramEnd"/>
      <w:r>
        <w:t xml:space="preserve"> резервное копирование.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Резервному копированию подлежит следующая информация: прикладное программное обеспечение и сопутствующие наборы данных нё возобновляемому резервному копированию; наборы данных, генерируемые в течение операционного дня и содержащие ценную информацию - периодически возобновляемому резервному копированию, призванному обеспечить долгосрочное сохранение информации.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60"/>
        </w:tabs>
        <w:spacing w:before="0" w:after="0" w:line="307" w:lineRule="exact"/>
        <w:ind w:firstLine="920"/>
      </w:pPr>
      <w:r>
        <w:t>Безопасность резервных копий обеспечивается хранением резервных копий вне системы на сетевых дисковых массивах (файл-сервере).</w:t>
      </w:r>
    </w:p>
    <w:p w:rsidR="000D51EA" w:rsidRDefault="00A644D5" w:rsidP="00A644D5">
      <w:pPr>
        <w:pStyle w:val="31"/>
        <w:keepNext/>
        <w:keepLines/>
        <w:shd w:val="clear" w:color="auto" w:fill="auto"/>
        <w:tabs>
          <w:tab w:val="left" w:pos="4138"/>
        </w:tabs>
        <w:spacing w:before="0" w:after="0" w:line="312" w:lineRule="exact"/>
      </w:pPr>
      <w:bookmarkStart w:id="11" w:name="bookmark10"/>
      <w:r>
        <w:t xml:space="preserve">                2. Действия пользователей и Технической службы во внештатных (кризисных) ситуациях</w:t>
      </w:r>
      <w:bookmarkEnd w:id="11"/>
    </w:p>
    <w:p w:rsidR="000D51EA" w:rsidRDefault="00A644D5" w:rsidP="00A644D5">
      <w:pPr>
        <w:pStyle w:val="22"/>
        <w:numPr>
          <w:ilvl w:val="0"/>
          <w:numId w:val="9"/>
        </w:numPr>
        <w:shd w:val="clear" w:color="auto" w:fill="auto"/>
        <w:spacing w:before="0" w:after="0"/>
        <w:ind w:firstLine="709"/>
        <w:jc w:val="left"/>
      </w:pPr>
      <w:r>
        <w:t>Пользователь, в случае обнаружения внештатной (кризисной) ситуации: уведомляет сотрудника Технической службы; сообщает своему руководству о данном инциденте.</w:t>
      </w:r>
    </w:p>
    <w:p w:rsidR="000D51EA" w:rsidRDefault="000D51EA">
      <w:pPr>
        <w:framePr w:w="9422" w:wrap="notBeside" w:vAnchor="text" w:hAnchor="text" w:xAlign="center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91"/>
        </w:tabs>
        <w:spacing w:before="242" w:after="0"/>
        <w:ind w:firstLine="920"/>
      </w:pPr>
      <w:r>
        <w:t>Сотрудник Технической службы, в случае обнаружения внештатной (кризисной) ситуации уведомляет администраторов баз данных и программного обеспечения из сотрудников Технической службы с целью их привлечения к отключению ИС, сервера, телекоммуникационного оборудования, сообщает своему руководству о данном инциденте и дополнительно: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/>
        <w:ind w:firstLine="0"/>
      </w:pPr>
      <w:r>
        <w:t>при отказе кондиционера или превышении температуры помещения более 26 градусов: отключает источники бесперебойного питания;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/>
        <w:ind w:firstLine="0"/>
      </w:pPr>
      <w:r>
        <w:t xml:space="preserve">при обнаружении признаков пожара (дым, угарный газ, пламя): сообщает об инциденте сотрудникам пожарной службы и ответственному лицу за </w:t>
      </w:r>
      <w:proofErr w:type="spellStart"/>
      <w:proofErr w:type="gramStart"/>
      <w:r>
        <w:t>по'жарную</w:t>
      </w:r>
      <w:proofErr w:type="spellEnd"/>
      <w:proofErr w:type="gramEnd"/>
      <w:r>
        <w:t xml:space="preserve"> безопасность, директору ЦРБ Абайского района;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092"/>
        </w:tabs>
        <w:spacing w:before="0" w:after="0" w:line="307" w:lineRule="exact"/>
        <w:ind w:firstLine="720"/>
      </w:pPr>
      <w:r>
        <w:t>пытается обесточить серверное, телекоммуникационное оборудование, источники бесперебойного питания особенно в месте возникновения пожара;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092"/>
        </w:tabs>
        <w:spacing w:before="0" w:after="0"/>
        <w:ind w:firstLine="720"/>
      </w:pPr>
      <w:r>
        <w:t>пытается погасить пожар ручным огнетушителем, при открытой двери серверного помещения. Ручной огнетушитель устанавливается на стене рядом с дверью в помещение, в котором находятся сервера.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Если не удается погасить пожар: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092"/>
        </w:tabs>
        <w:spacing w:before="0" w:after="0" w:line="260" w:lineRule="exact"/>
        <w:ind w:firstLine="720"/>
      </w:pPr>
      <w:r>
        <w:t>покидает серверное помещение и плотно закрывает дверь;</w:t>
      </w:r>
    </w:p>
    <w:p w:rsidR="000D51EA" w:rsidRDefault="00A644D5">
      <w:pPr>
        <w:pStyle w:val="22"/>
        <w:numPr>
          <w:ilvl w:val="0"/>
          <w:numId w:val="3"/>
        </w:numPr>
        <w:shd w:val="clear" w:color="auto" w:fill="auto"/>
        <w:tabs>
          <w:tab w:val="left" w:pos="1092"/>
        </w:tabs>
        <w:spacing w:before="0" w:after="0"/>
        <w:ind w:firstLine="720"/>
      </w:pPr>
      <w:r>
        <w:t>активирует газовое пожаротушение рычагом, расположенным на стене у двери серверной;</w:t>
      </w:r>
    </w:p>
    <w:p w:rsidR="000D51EA" w:rsidRDefault="00A644D5">
      <w:pPr>
        <w:pStyle w:val="22"/>
        <w:numPr>
          <w:ilvl w:val="0"/>
          <w:numId w:val="9"/>
        </w:numPr>
        <w:shd w:val="clear" w:color="auto" w:fill="auto"/>
        <w:tabs>
          <w:tab w:val="left" w:pos="1391"/>
        </w:tabs>
        <w:spacing w:before="0" w:after="0"/>
        <w:ind w:firstLine="920"/>
      </w:pPr>
      <w:r>
        <w:t>при затоплении:</w:t>
      </w:r>
    </w:p>
    <w:p w:rsidR="000D51EA" w:rsidRDefault="00A644D5">
      <w:pPr>
        <w:pStyle w:val="22"/>
        <w:shd w:val="clear" w:color="auto" w:fill="auto"/>
        <w:spacing w:before="0" w:after="0"/>
        <w:ind w:firstLine="720"/>
      </w:pPr>
      <w:r>
        <w:t>выключает рубильник (автомат) электрического питания;</w:t>
      </w:r>
    </w:p>
    <w:p w:rsidR="000D51EA" w:rsidRDefault="00A644D5">
      <w:pPr>
        <w:pStyle w:val="22"/>
        <w:shd w:val="clear" w:color="auto" w:fill="auto"/>
        <w:spacing w:before="0" w:after="0" w:line="317" w:lineRule="exact"/>
        <w:ind w:firstLine="720"/>
      </w:pPr>
      <w:r>
        <w:t>сообщает об инциденте заведующему хозяйством и директору ЦРБ Абайского района.</w:t>
      </w:r>
    </w:p>
    <w:p w:rsidR="000D51EA" w:rsidRDefault="00A644D5">
      <w:pPr>
        <w:pStyle w:val="22"/>
        <w:shd w:val="clear" w:color="auto" w:fill="auto"/>
        <w:spacing w:before="0" w:after="0" w:line="317" w:lineRule="exact"/>
        <w:ind w:firstLine="720"/>
      </w:pPr>
      <w:r>
        <w:t xml:space="preserve">Специалисты Технической службы осматривают оборудование для определения ущерба </w:t>
      </w:r>
      <w:r>
        <w:lastRenderedPageBreak/>
        <w:t>от поступления воды прежде, чем оно будет включено снова.</w:t>
      </w:r>
    </w:p>
    <w:p w:rsidR="000D51EA" w:rsidRDefault="00A644D5">
      <w:pPr>
        <w:pStyle w:val="22"/>
        <w:shd w:val="clear" w:color="auto" w:fill="auto"/>
        <w:spacing w:before="0" w:after="0" w:line="307" w:lineRule="exact"/>
        <w:ind w:firstLine="720"/>
      </w:pPr>
      <w:r>
        <w:t xml:space="preserve">Принимают решение - может ли быть продолжена работа, </w:t>
      </w:r>
      <w:proofErr w:type="spellStart"/>
      <w:r>
        <w:t>берверов</w:t>
      </w:r>
      <w:proofErr w:type="spellEnd"/>
      <w:r>
        <w:t xml:space="preserve"> на месте происшествия в полном или ограниченном объеме и начато выполнение планов ремонта или замены непригодного оборудования;</w:t>
      </w:r>
    </w:p>
    <w:p w:rsidR="000D51EA" w:rsidRDefault="00A644D5">
      <w:pPr>
        <w:pStyle w:val="22"/>
        <w:shd w:val="clear" w:color="auto" w:fill="auto"/>
        <w:spacing w:before="0" w:after="308"/>
        <w:ind w:firstLine="720"/>
      </w:pPr>
      <w:r>
        <w:t>Определяют степень пригодности помещения для дальнейшей эксплуатации и необходимости использования резервного помещения и запуске ИС, серверов, телекоммуникационного оборудования.</w:t>
      </w:r>
    </w:p>
    <w:p w:rsidR="00D45242" w:rsidRPr="00D45242" w:rsidRDefault="00D45242" w:rsidP="00D45242">
      <w:pPr>
        <w:spacing w:before="100" w:beforeAutospacing="1" w:after="100" w:afterAutospacing="1"/>
        <w:ind w:firstLine="70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Правила предоставления доступа к информационным системам электронного здравоохранения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Персональная информация о здоровье относится к категории конфиденциальных электронных информационных данных, получение, обработка и использование которых, ограничивается целями, для которых она собирается. Информационные системы е-здравоохранения обеспечивают сохранность и ограничение доступа и использования персональной информации о здоровье только для целей оказания медицинской помощи и только на период оказания медицинских услуг. Представление сведений о состоянии здоровья от пациента для формирования электронных информационных данных здравоохранения осуществляется с письменного согласия пациента или его законного представителя.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Представление сведений, составляющих врачебную тайну, без согласия гражданина или его законного представителя допускается в следующих случаях:</w:t>
      </w:r>
      <w:r w:rsidRPr="006F1A10">
        <w:rPr>
          <w:rFonts w:ascii="Times New Roman" w:eastAsia="Times New Roman" w:hAnsi="Times New Roman" w:cs="Times New Roman"/>
        </w:rPr>
        <w:br/>
        <w:t>в целях обследования и лечения гражданина, не способного из-за своего состояния выразить свою волю;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при угрозе распространения заболеваний, представляющих опасность для окружающих;</w:t>
      </w:r>
      <w:r w:rsidRPr="006F1A10">
        <w:rPr>
          <w:rFonts w:ascii="Times New Roman" w:eastAsia="Times New Roman" w:hAnsi="Times New Roman" w:cs="Times New Roman"/>
        </w:rPr>
        <w:br/>
        <w:t>по запросу органов дознания и предварительного следствия, прокурора, адвоката и (или) суда в связи с проведением расследования или судебного разбирательства;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при оказании медицинской помощи несовершеннолетнему или недееспособному лицу для информирования его законных представителей;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при наличии оснований полагать, что вред здоровью гражданина причинен в результате противоправных деяний.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Письменное согласие пациента оформляется по форме, согласно Приложению 1 к настоящему Регламенту.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 информационных системах медицинскому персоналу должны предоставляться персональные медицинские данные пациента для целей оказания медицинской помощи.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Пациент или его законный представитель использует «Личный кабинет пациента» на портале для просмотра персональных данных о здоровье. Информация, которая будет доступна для просмотра пациенту, определяется лечащим врачом.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При использовании персональных данных о здоровье для проведения статистических, социологических, научных исследований необходимо использовать обезличенные данные. При использовании статистических и аналитических информационных систем сотрудниками Министерства здравоохранения Республики Казахстан, несвязанными непосредственно с оказанием медицинских услуг субъекту, для получения различных отчетов информационные системы также должны использовать обезличенные данные.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Сбор и обработка персональной информации о здоровье осуществляется только в случаях обеспечения их защиты. Защита персональной информации о здоровье осуществляется путем применения комплекса мер, в том числе правовых, организационных и технических, в целях: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реализации прав на неприкосновенность частной жизни, личную и семейную тайну;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lastRenderedPageBreak/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обеспечения их целостности и сохранности;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соблюдения их конфиденциальности;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реализации права на доступ к ним;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предотвращения незаконного их сбора и обработки.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Информационные системы обеспечивают:</w:t>
      </w:r>
      <w:r w:rsidRPr="006F1A10">
        <w:rPr>
          <w:rFonts w:ascii="Times New Roman" w:eastAsia="Times New Roman" w:hAnsi="Times New Roman" w:cs="Times New Roman"/>
        </w:rPr>
        <w:br/>
        <w:t>предотвращение несанкционированного доступа к персональным данным;</w:t>
      </w:r>
      <w:r w:rsidRPr="006F1A10">
        <w:rPr>
          <w:rFonts w:ascii="Times New Roman" w:eastAsia="Times New Roman" w:hAnsi="Times New Roman" w:cs="Times New Roman"/>
        </w:rPr>
        <w:br/>
        <w:t>своевременное обнаружение фактов несанкционированного доступа к персональным данным, если такой несанкционированный доступ не удалось предотвратить, а также подозрение на несанкционированный доступ;</w:t>
      </w:r>
      <w:r w:rsidRPr="006F1A10">
        <w:rPr>
          <w:rFonts w:ascii="Times New Roman" w:eastAsia="Times New Roman" w:hAnsi="Times New Roman" w:cs="Times New Roman"/>
        </w:rPr>
        <w:br/>
        <w:t>минимизацию неблагоприятных последствий несанкционированного доступа к персональным данным.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Все изменения и дополнения к персональной информации о здоровье подтверждаются электронной цифровой подписью (далее - ЭЦП) медицинского работника. Все необходимые ключи и сертификаты для создания ЭЦП медицинские работники получают в Национальном удостоверяющем центре. Запись в логе, обеспечивающая аудит изменений и дополнений к персональной информации о здоровье, содержит описание произведенного изменения в персональной информации о здоровье, дату и время изменения, идентификатор медицинского работника, который произвел изменение, просматривал информацию, произвел копирование или распечатку.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Информационные системы обеспечивают конфигурирование настроек </w:t>
      </w:r>
      <w:proofErr w:type="spellStart"/>
      <w:r w:rsidRPr="006F1A10">
        <w:rPr>
          <w:rFonts w:ascii="Times New Roman" w:eastAsia="Times New Roman" w:hAnsi="Times New Roman" w:cs="Times New Roman"/>
        </w:rPr>
        <w:t>логирования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 случаев просмотра конфиденциальных данных на различных уровнях (модуля, медицинской организации, пользователя и т.д.).  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9. Субъекты и объекты доступа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Субъектами доступа к информационным системам электронного здравоохранения и конфиденциальной информации являются: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пользователи - сотрудники организаций здравоохранения, имеющие допуск к информационным системам электронного здравоохранения и конфиденциальной информации;</w:t>
      </w:r>
      <w:r w:rsidRPr="006F1A10">
        <w:rPr>
          <w:rFonts w:ascii="Times New Roman" w:eastAsia="Times New Roman" w:hAnsi="Times New Roman" w:cs="Times New Roman"/>
        </w:rPr>
        <w:br/>
        <w:t>администратор – сотрудник подведомственной организации Министерства здравоохранения Республики Казахстан, имеющий допуск к информационным системам электронного здравоохранения, осуществляющий администрирование и поддержание работоспособности информационных систем электронного здравоохранения и средств защиты информации;</w:t>
      </w:r>
      <w:proofErr w:type="gramEnd"/>
      <w:r w:rsidRPr="006F1A10">
        <w:rPr>
          <w:rFonts w:ascii="Times New Roman" w:eastAsia="Times New Roman" w:hAnsi="Times New Roman" w:cs="Times New Roman"/>
        </w:rPr>
        <w:br/>
        <w:t>администратор информационной безопасности - сотрудник подведомственной организации Министерства здравоохранения Республики Казахстан, ответственное лицо, осуществляющее контроль над выполнением требований по защите информации и исполнение организационно-распорядительных документов</w:t>
      </w:r>
      <w:proofErr w:type="gramStart"/>
      <w:r w:rsidRPr="006F1A10">
        <w:rPr>
          <w:rFonts w:ascii="Times New Roman" w:eastAsia="Times New Roman" w:hAnsi="Times New Roman" w:cs="Times New Roman"/>
        </w:rPr>
        <w:t>.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   -</w:t>
      </w:r>
      <w:r>
        <w:rPr>
          <w:rFonts w:ascii="Times New Roman" w:eastAsia="Times New Roman" w:hAnsi="Times New Roman" w:cs="Times New Roman"/>
        </w:rPr>
        <w:tab/>
      </w:r>
      <w:proofErr w:type="gramStart"/>
      <w:r w:rsidRPr="006F1A10">
        <w:rPr>
          <w:rFonts w:ascii="Times New Roman" w:eastAsia="Times New Roman" w:hAnsi="Times New Roman" w:cs="Times New Roman"/>
        </w:rPr>
        <w:t>с</w:t>
      </w:r>
      <w:proofErr w:type="gramEnd"/>
      <w:r w:rsidRPr="006F1A10">
        <w:rPr>
          <w:rFonts w:ascii="Times New Roman" w:eastAsia="Times New Roman" w:hAnsi="Times New Roman" w:cs="Times New Roman"/>
        </w:rPr>
        <w:t>убъектом доступа может быть как лицо, так и процесс в информационной системе, запущенный от лица данного субъекта, а также стороннее лицо, которому по решению руководителя организации предоставлено разрешение для ознакомления или обработки конфиденциальной информации.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Объектами доступа являются информационные системы электронного здравоохранения, любые конфиденциальные информационные ресурсы на носителях информации и в памяти средств вычислительной техники.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Ответственность за организацию работ по доступу к информационным системам электронного здравоохранения и защите конфиденциальной информации, </w:t>
      </w:r>
      <w:proofErr w:type="gramStart"/>
      <w:r w:rsidRPr="006F1A10">
        <w:rPr>
          <w:rFonts w:ascii="Times New Roman" w:eastAsia="Times New Roman" w:hAnsi="Times New Roman" w:cs="Times New Roman"/>
        </w:rPr>
        <w:t>контроль за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эффективностью защиты информации возлагается на руководителя организации. Из состава сотрудников организации назначается администратор, имеющий административные права для управления информационными системами электронного здравоохранения.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Руководитель организации несет персональную ответственность за создание необходимых </w:t>
      </w:r>
      <w:r w:rsidRPr="006F1A10">
        <w:rPr>
          <w:rFonts w:ascii="Times New Roman" w:eastAsia="Times New Roman" w:hAnsi="Times New Roman" w:cs="Times New Roman"/>
        </w:rPr>
        <w:lastRenderedPageBreak/>
        <w:t>условий по предотвращению несанкционированного ознакомления с конфиденциальными информационными ресурсами и обеспечению их сохранности в организации, при обработке их с помощью СВТ.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 </w:t>
      </w:r>
      <w:r w:rsidRPr="006F1A10">
        <w:rPr>
          <w:rFonts w:ascii="Times New Roman" w:eastAsia="Times New Roman" w:hAnsi="Times New Roman" w:cs="Times New Roman"/>
        </w:rPr>
        <w:t xml:space="preserve"> Субъекты доступа, независимо от служебного положения должны строго выполнять требования данного регламента, принимать меры по предотвращению утечки конфиденциальной информации и целостности (модификации - это как частный случай целостности) конфиденциальной информации. Обязанности сотрудников организации по соблюдению требования настоящего регламента оговариваются при приеме на работу и закрепляются в трудовом договоре и должностных инструкциях или положениях о структурных подразделениях (в виде обязательства о неразглашении конфиденциальной информации).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Сотрудник может отказаться от дачи такой подписки, если средства обеспечения </w:t>
      </w:r>
      <w:proofErr w:type="spellStart"/>
      <w:r w:rsidRPr="006F1A10">
        <w:rPr>
          <w:rFonts w:ascii="Times New Roman" w:eastAsia="Times New Roman" w:hAnsi="Times New Roman" w:cs="Times New Roman"/>
        </w:rPr>
        <w:t>персонифицируемости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 электронной медицинской записи кажутся ему недостаточно надежными. Все конфликты, возникающие по этому поводу между сотрудником и администрацией, решаются в порядке, определенном законодательством Республики Казахстан.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 </w:t>
      </w:r>
      <w:r w:rsidRPr="006F1A10">
        <w:rPr>
          <w:rFonts w:ascii="Times New Roman" w:eastAsia="Times New Roman" w:hAnsi="Times New Roman" w:cs="Times New Roman"/>
        </w:rPr>
        <w:t xml:space="preserve"> С целью соблюдения принципа персональной ответственности за свои действия каждому субъекту доступа сопоставляется персональный уникальный идентификатор (логин, имя пользователя), под которым он регистрируется и работает в информационных системах электронного здравоохранения. Субъекту доступа в случае производственной необходимости могут быть сопоставлены несколько идентификаторов. Использование несколькими субъектами доступа одного и того же идентификатора (группового имени) для работы с информационными системами электронного здравоохранения запрещено. Передача субъектом доступа своей идентификационной информации (логина и пароля) другим лицам запрещена.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Средствами аутентификации субъектов доступа могут быть пароли, SMART-карты, идентификационные карты (магнитные или штрих-кодовые), USB-ключи и др. Для обеспечения прав доступа могут использоваться те же технические средства, что и для подписания электронной медицинской записи.  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Предоставление прав доступа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-  </w:t>
      </w:r>
      <w:r w:rsidRPr="006F1A10">
        <w:rPr>
          <w:rFonts w:ascii="Times New Roman" w:eastAsia="Times New Roman" w:hAnsi="Times New Roman" w:cs="Times New Roman"/>
        </w:rPr>
        <w:t xml:space="preserve"> Процедура регистрации (создания идентификатора и учетной записи) субъекта и предоставления ему (или изменения его) прав доступа к информационным системам электронного здравоохранения</w:t>
      </w:r>
      <w:r w:rsidR="00724F87">
        <w:rPr>
          <w:rFonts w:ascii="Times New Roman" w:eastAsia="Times New Roman" w:hAnsi="Times New Roman" w:cs="Times New Roman"/>
        </w:rPr>
        <w:t xml:space="preserve"> инициируется заявкой субъекта</w:t>
      </w:r>
      <w:proofErr w:type="gramStart"/>
      <w:r w:rsidR="00724F87">
        <w:rPr>
          <w:rFonts w:ascii="Times New Roman" w:eastAsia="Times New Roman" w:hAnsi="Times New Roman" w:cs="Times New Roman"/>
        </w:rPr>
        <w:t xml:space="preserve"> </w:t>
      </w:r>
      <w:r w:rsidRPr="006F1A10">
        <w:rPr>
          <w:rFonts w:ascii="Times New Roman" w:eastAsia="Times New Roman" w:hAnsi="Times New Roman" w:cs="Times New Roman"/>
        </w:rPr>
        <w:t>.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Заявка визируется руководителем организации, чем подтверждается производственная необходимость доступа (изменения прав доступа) данного субъекта и допуска данного лица к информационным системам электронного здравоохранения и конфиденциальной информации, необходимых для выполнения служебных обязанностей и решения им указанных задач. На основании заявки администратор производит необходимые операции по созданию (изменению, удалению) учетной записи, прав доступа и пароля.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Доступ к информационным системам электронного здравоохранения и конфиденциальной информации основывается на ролевом подходе, при регистрации субъекта организации ему назначается:</w:t>
      </w:r>
      <w:r w:rsidRPr="006F1A10">
        <w:rPr>
          <w:rFonts w:ascii="Times New Roman" w:eastAsia="Times New Roman" w:hAnsi="Times New Roman" w:cs="Times New Roman"/>
        </w:rPr>
        <w:br/>
        <w:t>роль субъекта организации, которая строго ограничивает доступ субъекта к информационным системам электронного здравоохранения из других организаций;</w:t>
      </w:r>
      <w:r w:rsidRPr="006F1A10">
        <w:rPr>
          <w:rFonts w:ascii="Times New Roman" w:eastAsia="Times New Roman" w:hAnsi="Times New Roman" w:cs="Times New Roman"/>
        </w:rPr>
        <w:br/>
        <w:t xml:space="preserve">роль профиля организации или подразделения, которая строго ограничивает доступ к конфиденциальной </w:t>
      </w:r>
      <w:proofErr w:type="spellStart"/>
      <w:r w:rsidRPr="006F1A10">
        <w:rPr>
          <w:rFonts w:ascii="Times New Roman" w:eastAsia="Times New Roman" w:hAnsi="Times New Roman" w:cs="Times New Roman"/>
        </w:rPr>
        <w:t>информациине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 относящейся к данному профилю организации или имеет статус «ограниченный доступ»;</w:t>
      </w:r>
      <w:proofErr w:type="gramEnd"/>
      <w:r w:rsidRPr="006F1A10">
        <w:rPr>
          <w:rFonts w:ascii="Times New Roman" w:eastAsia="Times New Roman" w:hAnsi="Times New Roman" w:cs="Times New Roman"/>
        </w:rPr>
        <w:br/>
        <w:t xml:space="preserve">роль служебного положения, которая разделена на несколько </w:t>
      </w:r>
      <w:proofErr w:type="spellStart"/>
      <w:r w:rsidRPr="006F1A10">
        <w:rPr>
          <w:rFonts w:ascii="Times New Roman" w:eastAsia="Times New Roman" w:hAnsi="Times New Roman" w:cs="Times New Roman"/>
        </w:rPr>
        <w:t>подролей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 в зависимости от уровня и статуса организации: руководитель организации - руководитель подразделения - лечащий врач - </w:t>
      </w:r>
      <w:r w:rsidRPr="006F1A10">
        <w:rPr>
          <w:rFonts w:ascii="Times New Roman" w:eastAsia="Times New Roman" w:hAnsi="Times New Roman" w:cs="Times New Roman"/>
        </w:rPr>
        <w:lastRenderedPageBreak/>
        <w:t>лаборант и т.д.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proofErr w:type="gramStart"/>
      <w:r>
        <w:rPr>
          <w:rFonts w:ascii="Times New Roman" w:eastAsia="Times New Roman" w:hAnsi="Times New Roman" w:cs="Times New Roman"/>
        </w:rPr>
        <w:t xml:space="preserve"> </w:t>
      </w:r>
      <w:r w:rsidRPr="006F1A10">
        <w:rPr>
          <w:rFonts w:ascii="Times New Roman" w:eastAsia="Times New Roman" w:hAnsi="Times New Roman" w:cs="Times New Roman"/>
        </w:rPr>
        <w:t>.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Роли доступа служебного положения:</w:t>
      </w:r>
      <w:r w:rsidRPr="006F1A10">
        <w:rPr>
          <w:rFonts w:ascii="Times New Roman" w:eastAsia="Times New Roman" w:hAnsi="Times New Roman" w:cs="Times New Roman"/>
        </w:rPr>
        <w:br/>
        <w:t xml:space="preserve">персональная - предоставленная сотруднику лично (например, участковому врачу-терапевту данная роль предоставляет доступ к персональной информации о здоровье прикрепленного населения к территориальному участку, в соответствии с указанной процедурой как в пункте 13 или </w:t>
      </w:r>
      <w:proofErr w:type="gramStart"/>
      <w:r w:rsidRPr="006F1A10">
        <w:rPr>
          <w:rFonts w:ascii="Times New Roman" w:eastAsia="Times New Roman" w:hAnsi="Times New Roman" w:cs="Times New Roman"/>
        </w:rPr>
        <w:t>в соответствующей организационно-распорядительной документации);</w:t>
      </w:r>
      <w:r w:rsidRPr="006F1A10">
        <w:rPr>
          <w:rFonts w:ascii="Times New Roman" w:eastAsia="Times New Roman" w:hAnsi="Times New Roman" w:cs="Times New Roman"/>
        </w:rPr>
        <w:br/>
        <w:t>должностная - предоставленная сотруднику в соответствии с занимаемой им должностью (лечащий врач, зав. отделением и др. в соответствии с указанной процедурой в пункте 13);</w:t>
      </w:r>
      <w:r w:rsidRPr="006F1A10">
        <w:rPr>
          <w:rFonts w:ascii="Times New Roman" w:eastAsia="Times New Roman" w:hAnsi="Times New Roman" w:cs="Times New Roman"/>
        </w:rPr>
        <w:br/>
        <w:t>ситуационная - отвечающая ситуации (роли), в которой сотрудник исполняет свои обязанности (например, дежурный врач на время дежурства должен иметь больше прав, чем врач отделения;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врач-консультант - только при проведении консультации или врач-лаборант при выполнении исследования может получать полный доступ ко всем ЭЭМЗ пациента в соответствии с указанной процедурой в пункте 13).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Права доступа могут распространяться на отдельные типы ЭЭМЗ или записи, относящиеся к определенному субъекту.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 основу распределения прав доступа должны быть положены требования к ведению бумажных медицинских документов, определенные существующими нормативными документами, и принятая технология лечебно-диагностического процесса медицинской организации.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Права доступа пациента к ЭПЗ определены общими правами в соответствии с действующим законодательством Республики Казахстан, однако при этом обеспечивается конфиденциальность медицинских данных. </w:t>
      </w:r>
      <w:proofErr w:type="gramStart"/>
      <w:r w:rsidRPr="006F1A10">
        <w:rPr>
          <w:rFonts w:ascii="Times New Roman" w:eastAsia="Times New Roman" w:hAnsi="Times New Roman" w:cs="Times New Roman"/>
        </w:rPr>
        <w:t>Собственные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ЭМЗ/ЭЭМЗ могут быть переданы субъекту в виде бумажных копий или в виде копий на электронных носителях (дискетах, CD и DVD дисках, </w:t>
      </w:r>
      <w:proofErr w:type="spellStart"/>
      <w:r w:rsidRPr="006F1A10">
        <w:rPr>
          <w:rFonts w:ascii="Times New Roman" w:eastAsia="Times New Roman" w:hAnsi="Times New Roman" w:cs="Times New Roman"/>
        </w:rPr>
        <w:t>флеш</w:t>
      </w:r>
      <w:proofErr w:type="spellEnd"/>
      <w:r w:rsidRPr="006F1A10">
        <w:rPr>
          <w:rFonts w:ascii="Times New Roman" w:eastAsia="Times New Roman" w:hAnsi="Times New Roman" w:cs="Times New Roman"/>
        </w:rPr>
        <w:t>-картах и т.д.). При передаче пациенту бумажных или электронных копий ЭМЗ/ЭЭМЗ ответственность за обеспечение конфиденциальности возлагается на самого субъекта.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По решению руководства медицинской организации или этическим соображениям некоторые ЭМЗ/ЭЭМЗ могут быть закрыты лечащим врачом субъекта. При этом ответственность за соблюдение конституционных прав субъекта возлагается на руководство медицинской организации.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 установленном законодательством РК порядке, а также согласно правилам и документам, регламентирующим передачу ЭМЗ/ЭЭМЗ, данные ЭМЗ/ЭЭМЗ могут быть переданы независимым организациям (запросы правоохранительных органов, проведение экспертизы и т.д.). При передаче персональной информации о здоровье в электронной форме должны строго соблюдаться требования конфиденциальности в отношении медицинских данных субъекта. Передаваемые данные должны быть подписаны ЭЦП автора ЭМЗ/ЭЭМЗ или руководителя (доверенного лица) передающей организации.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При использовании ЭЦП для подписания ЭМЗ, подпись может охватывать всю информацию: ЭМЗ, все прикрепленные файлы и все элементы формализованных данных, а также ЭЦП может быть </w:t>
      </w:r>
      <w:proofErr w:type="gramStart"/>
      <w:r w:rsidRPr="006F1A10">
        <w:rPr>
          <w:rFonts w:ascii="Times New Roman" w:eastAsia="Times New Roman" w:hAnsi="Times New Roman" w:cs="Times New Roman"/>
        </w:rPr>
        <w:t>создана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для каждой из составляющих частей ЭМЗ, прикрепленные файлы и элементы формализованных данных отдельно.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Для обеспечения требований информационной безопасности, а также проведения ревизии учетных записей, срок действия предоставления доступа не должен превышать 1 год (за исключением описанного в пункте 37 и 38). Данные ограничения устанавливаются администратором при создании учетной записи.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При регистрации (создания идентификатора и учетной записи) субъекта доступа, администратор в обязательном порядке включает запись всех действий пользователя (регистрация входа выхода, производимых действий), и др. Хранение информации о действиях пользователя должно храниться в течение 1 года, на внешних носителях в сейфе структурного подразделения информационной безопасности.  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. Деактивация учетной записи происходит на основании заявки подписанной руководителем организации, обходного листа предъявленного при увольнении сотрудником. Информация, созданная </w:t>
      </w:r>
      <w:r w:rsidRPr="006F1A10">
        <w:rPr>
          <w:rFonts w:ascii="Times New Roman" w:eastAsia="Times New Roman" w:hAnsi="Times New Roman" w:cs="Times New Roman"/>
        </w:rPr>
        <w:lastRenderedPageBreak/>
        <w:t xml:space="preserve">уволенным пользователем, остается доступной для данной организации. В случае </w:t>
      </w:r>
      <w:proofErr w:type="gramStart"/>
      <w:r w:rsidRPr="006F1A10">
        <w:rPr>
          <w:rFonts w:ascii="Times New Roman" w:eastAsia="Times New Roman" w:hAnsi="Times New Roman" w:cs="Times New Roman"/>
        </w:rPr>
        <w:t>перемены места работы субъекта доступа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организации, учетные данные не удаляются, а производится смена ролей в соответствии с вновь поданной заявкой.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Предоставление доступа субъектам доступа к конфиденциальным информационными ресурсами разрешается производить администратору.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Субъекту доступа под роспись сообщается идентификатор, временный пароль, который должен быть заменен субъектом при первом входе в систему. Выдача доступа к информационным системам электронного здравоохранения регистрируется в журнале «Журнал регистрации пользователей и выдачи паролей» (Приложение 3).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</w:t>
      </w:r>
      <w:r w:rsidRPr="006F1A10">
        <w:rPr>
          <w:rFonts w:ascii="Times New Roman" w:eastAsia="Times New Roman" w:hAnsi="Times New Roman" w:cs="Times New Roman"/>
        </w:rPr>
        <w:t>. Администратор имеет право:</w:t>
      </w:r>
      <w:r w:rsidRPr="006F1A10">
        <w:rPr>
          <w:rFonts w:ascii="Times New Roman" w:eastAsia="Times New Roman" w:hAnsi="Times New Roman" w:cs="Times New Roman"/>
        </w:rPr>
        <w:br/>
        <w:t xml:space="preserve">приостанавливать оказание информационных услуг, доступ к конфиденциальной информации субъектам в случаях аварийных ситуаций, компрометации </w:t>
      </w:r>
      <w:proofErr w:type="spellStart"/>
      <w:r w:rsidRPr="006F1A10">
        <w:rPr>
          <w:rFonts w:ascii="Times New Roman" w:eastAsia="Times New Roman" w:hAnsi="Times New Roman" w:cs="Times New Roman"/>
        </w:rPr>
        <w:t>парольно</w:t>
      </w:r>
      <w:proofErr w:type="spellEnd"/>
      <w:r w:rsidRPr="006F1A10">
        <w:rPr>
          <w:rFonts w:ascii="Times New Roman" w:eastAsia="Times New Roman" w:hAnsi="Times New Roman" w:cs="Times New Roman"/>
        </w:rPr>
        <w:t>-ключевой информации и по указанию руководителя организации;</w:t>
      </w:r>
      <w:r w:rsidRPr="006F1A10">
        <w:rPr>
          <w:rFonts w:ascii="Times New Roman" w:eastAsia="Times New Roman" w:hAnsi="Times New Roman" w:cs="Times New Roman"/>
        </w:rPr>
        <w:br/>
        <w:t>проводить контроль исполнения требований по защите информации и технологии обработки конфиденциальной информации;</w:t>
      </w:r>
      <w:r w:rsidRPr="006F1A10">
        <w:rPr>
          <w:rFonts w:ascii="Times New Roman" w:eastAsia="Times New Roman" w:hAnsi="Times New Roman" w:cs="Times New Roman"/>
        </w:rPr>
        <w:br/>
        <w:t>производить настройки на рабочих станциях субъектов доступа для обеспечения запрета на копирование конфиденциальной информации на внешние носители (USB, С</w:t>
      </w:r>
      <w:proofErr w:type="gramStart"/>
      <w:r w:rsidRPr="006F1A10">
        <w:rPr>
          <w:rFonts w:ascii="Times New Roman" w:eastAsia="Times New Roman" w:hAnsi="Times New Roman" w:cs="Times New Roman"/>
        </w:rPr>
        <w:t>D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диски) и запрета на получение копии экрана (</w:t>
      </w:r>
      <w:proofErr w:type="spellStart"/>
      <w:r w:rsidRPr="006F1A10">
        <w:rPr>
          <w:rFonts w:ascii="Times New Roman" w:eastAsia="Times New Roman" w:hAnsi="Times New Roman" w:cs="Times New Roman"/>
        </w:rPr>
        <w:t>Print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F1A10">
        <w:rPr>
          <w:rFonts w:ascii="Times New Roman" w:eastAsia="Times New Roman" w:hAnsi="Times New Roman" w:cs="Times New Roman"/>
        </w:rPr>
        <w:t>Screen</w:t>
      </w:r>
      <w:proofErr w:type="spellEnd"/>
      <w:r w:rsidRPr="006F1A10">
        <w:rPr>
          <w:rFonts w:ascii="Times New Roman" w:eastAsia="Times New Roman" w:hAnsi="Times New Roman" w:cs="Times New Roman"/>
        </w:rPr>
        <w:t>).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 w:rsidRPr="006F1A10">
        <w:rPr>
          <w:rFonts w:ascii="Times New Roman" w:eastAsia="Times New Roman" w:hAnsi="Times New Roman" w:cs="Times New Roman"/>
        </w:rPr>
        <w:t xml:space="preserve"> Пользователи имеют право запрашивать информационные услуги, доступ к конфиденциальной информации и информацию о требованиях и правилах обработки конфиденциальной информации.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 w:rsidRPr="006F1A10">
        <w:rPr>
          <w:rFonts w:ascii="Times New Roman" w:eastAsia="Times New Roman" w:hAnsi="Times New Roman" w:cs="Times New Roman"/>
        </w:rPr>
        <w:t xml:space="preserve">. Предоставление прав доступа к информационным системам электронного здравоохранения и конфиденциальной информации сторонних информационных </w:t>
      </w:r>
      <w:proofErr w:type="gramStart"/>
      <w:r w:rsidRPr="006F1A10">
        <w:rPr>
          <w:rFonts w:ascii="Times New Roman" w:eastAsia="Times New Roman" w:hAnsi="Times New Roman" w:cs="Times New Roman"/>
        </w:rPr>
        <w:t>систем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а также частных медицинских организаций, будет рассматриваться и регламентироваться в дополнительно разработанном регламенте «По предоставлению прав доступа частным медицинским организациям и сторонним информационным системам к информационным ресурсам МЗ РК», который будет разработан по мере необходимости.  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11. Требования к парольной аутентификации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Организационное и техническое обеспечение процессов генерации, использования, смены и прекращения действия паролей к информационным системам электронного здравоохранения, обрабатывающих конфиденциальную информацию и </w:t>
      </w:r>
      <w:proofErr w:type="gramStart"/>
      <w:r w:rsidRPr="006F1A10">
        <w:rPr>
          <w:rFonts w:ascii="Times New Roman" w:eastAsia="Times New Roman" w:hAnsi="Times New Roman" w:cs="Times New Roman"/>
        </w:rPr>
        <w:t>контроль за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действиями субъектов возлагается на администратора.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Генерация временных паролей и изменение существующего пароля субъектом должны удовлетворять следующим требованиям:</w:t>
      </w:r>
      <w:r w:rsidRPr="006F1A10">
        <w:rPr>
          <w:rFonts w:ascii="Times New Roman" w:eastAsia="Times New Roman" w:hAnsi="Times New Roman" w:cs="Times New Roman"/>
        </w:rPr>
        <w:br/>
        <w:t>длина пароля - не менее 8 символов;</w:t>
      </w:r>
      <w:r w:rsidRPr="006F1A10">
        <w:rPr>
          <w:rFonts w:ascii="Times New Roman" w:eastAsia="Times New Roman" w:hAnsi="Times New Roman" w:cs="Times New Roman"/>
        </w:rPr>
        <w:br/>
        <w:t>в числе символов пароля обязательно должны присутствовать буквы в верхнем и нижнем регистрах, цифры и специальные символы (@, #, $, &amp;, *, % и т.п.);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proofErr w:type="gramStart"/>
      <w:r w:rsidRPr="006F1A10">
        <w:rPr>
          <w:rFonts w:ascii="Times New Roman" w:eastAsia="Times New Roman" w:hAnsi="Times New Roman" w:cs="Times New Roman"/>
        </w:rPr>
        <w:t>пароль не должен включать в себя легко вычисляемые сочетания символов (имена, фамилии, наименования АРМ и т.д.), а также общепринятые сокращения (ЭВМ, ЛВС, USER и т.п.);</w:t>
      </w:r>
      <w:r w:rsidRPr="006F1A10">
        <w:rPr>
          <w:rFonts w:ascii="Times New Roman" w:eastAsia="Times New Roman" w:hAnsi="Times New Roman" w:cs="Times New Roman"/>
        </w:rPr>
        <w:br/>
        <w:t>при смене пароля новое значение должно отличаться от предыдущего не менее чем в 6 позициях;</w:t>
      </w:r>
      <w:r w:rsidRPr="006F1A10">
        <w:rPr>
          <w:rFonts w:ascii="Times New Roman" w:eastAsia="Times New Roman" w:hAnsi="Times New Roman" w:cs="Times New Roman"/>
        </w:rPr>
        <w:br/>
        <w:t>субъект не имеет права сообщать пароль доступа другому субъекту.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. Владельцы паролей должны быть ознакомлены с перечисленными выше требованиями и предупреждены об ответственности за использование паролей, несоответствующих данным требованиям, а также за разглашение </w:t>
      </w:r>
      <w:proofErr w:type="spellStart"/>
      <w:r w:rsidRPr="006F1A10">
        <w:rPr>
          <w:rFonts w:ascii="Times New Roman" w:eastAsia="Times New Roman" w:hAnsi="Times New Roman" w:cs="Times New Roman"/>
        </w:rPr>
        <w:t>парольно</w:t>
      </w:r>
      <w:proofErr w:type="spellEnd"/>
      <w:r w:rsidRPr="006F1A10">
        <w:rPr>
          <w:rFonts w:ascii="Times New Roman" w:eastAsia="Times New Roman" w:hAnsi="Times New Roman" w:cs="Times New Roman"/>
        </w:rPr>
        <w:t>-ключевой информации.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При наличии технологической необходимости в случае возникновении нештатных ситуаций, форс-мажорных обстоятельств и т.п. допускать использование идентификаторов и паролей некоторых сотрудников в их отсутствие; идентификаторы и пароли предоставляются (ответственным сотрудником) с указания руководителя. При возвращении сотрудника к исполнению своих </w:t>
      </w:r>
      <w:r w:rsidRPr="006F1A10">
        <w:rPr>
          <w:rFonts w:ascii="Times New Roman" w:eastAsia="Times New Roman" w:hAnsi="Times New Roman" w:cs="Times New Roman"/>
        </w:rPr>
        <w:lastRenderedPageBreak/>
        <w:t>обязанностей, пароль изменяется в соответствии с вышеописанной процедурой. Сотрудник  может потребовать у администратора полный список действий произведенных от его имени за время его отсутствия. 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Полная плановая смена паролей субъектов должна проводиться не реже одного раза в месяц. Внеплановая смена паролей или учетных записей субъекта производится в случае прекращения его полномочий (увольнения, перехода на другую должность, в другое подразделение, сопровождаемое сменой допуска и прав доступа) или в случае компрометации пароля. Внеплановая смена паролей всех субъектов должна производиться в случае прекращения полномочий администратора.</w:t>
      </w:r>
      <w:r w:rsidRPr="006F1A10">
        <w:rPr>
          <w:rFonts w:ascii="Times New Roman" w:eastAsia="Times New Roman" w:hAnsi="Times New Roman" w:cs="Times New Roman"/>
        </w:rPr>
        <w:br/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 xml:space="preserve">-  </w:t>
      </w:r>
      <w:r w:rsidRPr="006F1A10">
        <w:rPr>
          <w:rFonts w:ascii="Times New Roman" w:eastAsia="Times New Roman" w:hAnsi="Times New Roman" w:cs="Times New Roman"/>
        </w:rPr>
        <w:t xml:space="preserve"> Хранение сотрудником своих паролей (в печатном виде) и персональных идентификаторов допускается только в опечатанном конверте (Приложение 4) в сейфе структурного подразделения администрирования информационных систем.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12. Требования к обработке информации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Ввод конфиденциальной информации с печатных документов и других источников осуществляется только на автоматизированных рабочих местах, предназначенных для обработки конфиденциальной информации, сотрудниками, имеющими допуск к работе с конфиденциальной информацией. Создание конфиденциальных информационных ресурсов путем объединения (агрегирования) информации из нескольких конфиденциальных информационных ресурсов также является вводом и подлежит регистрации.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Конфиденциальные информационные ресурсы подлежат хранению только на выделенных для этих целей серверах и системах, внешних носителях информации. Носители информации, используемые при создании резервных копий конфиденциальных информационных ресурсов, подлежат хранению так же, как и основные копии. Хранение конфиденциальных информационных ресурсов производится в течение срока, определяемого в соответствии с действующим законодательством Республики Казахстан. Носители информации, содержащие конфиденциальные информационные ресурсы, подлежат хранению в специально выделенном для этой цели сейфе.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. В соответствии с требованиями информационной безопасности, данные, конфиденциальную информацию (в том числе персональные данные) следует хранить в БД в зашифрованном виде с тем, чтобы люди, имеющие доступ к БД (администраторы БД, хакеры и др.), не смогли прочитать эти данные. Данные должны быть видны только через приложения после того, как были проверены права доступа пользователя. Учитывая то, что шифрование базы данных в информационных системах электронного здравоохранения может в значительной мере повлиять на производительность систем, шифруется часть данных, по которым возможно определить субъект, к которому принадлежит медицинская информация.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>. Каналы передачи данных, по которым происходит передача конфиденциальной информации, а также ведется работа субъектов в информационных системах электронного здравоохранения, необходимо шифровать. Для всех каналов связи требуется использовать VPN– туннели. Создание и поддержку VPN– туннелей осуществляет подведомственная организация Министерства здравоохранения Республики Казахстан. Для порталов информационных систем электронного здравоохранения в обязательном порядке передача информации должна происходить с использованием HTTPS– протокола, данные меры полностью удовлетворяют требованиям информационной безопасности и позволяют защитить от перехвата трафика.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Уничтожение конфиденциальной информации и информационных ресурсов производится по истечении срока хранения (в соответствии с действующим законодательством Республики Казахстан).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Съемные носители конфиденциальной информации подлежат уничтожению при отсутствии </w:t>
      </w:r>
      <w:r w:rsidRPr="006F1A10">
        <w:rPr>
          <w:rFonts w:ascii="Times New Roman" w:eastAsia="Times New Roman" w:hAnsi="Times New Roman" w:cs="Times New Roman"/>
        </w:rPr>
        <w:lastRenderedPageBreak/>
        <w:t>необходимости их хранения. При уничтожении конфиденциальной информации составляется перечень всех носителей, содержащих данный информационных ресурсов, производится уничтожение данных информационных ресурсов и составляется акт установленной формы.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Для минимизации ущерба информационной безопасности необходимо использование систем предотвращения утечки информации, которое в свою очередь обеспечивает:</w:t>
      </w:r>
      <w:r w:rsidRPr="006F1A10">
        <w:rPr>
          <w:rFonts w:ascii="Times New Roman" w:eastAsia="Times New Roman" w:hAnsi="Times New Roman" w:cs="Times New Roman"/>
        </w:rPr>
        <w:br/>
        <w:t>защиту интеллектуальной собственности;</w:t>
      </w:r>
      <w:r w:rsidRPr="006F1A10">
        <w:rPr>
          <w:rFonts w:ascii="Times New Roman" w:eastAsia="Times New Roman" w:hAnsi="Times New Roman" w:cs="Times New Roman"/>
        </w:rPr>
        <w:br/>
        <w:t>предотвращение утечки персональных данных;</w:t>
      </w:r>
      <w:r w:rsidRPr="006F1A10">
        <w:rPr>
          <w:rFonts w:ascii="Times New Roman" w:eastAsia="Times New Roman" w:hAnsi="Times New Roman" w:cs="Times New Roman"/>
        </w:rPr>
        <w:br/>
        <w:t>постоянный мониторинг информационных систем, персонала и использования ресурсов;</w:t>
      </w:r>
      <w:r w:rsidRPr="006F1A10">
        <w:rPr>
          <w:rFonts w:ascii="Times New Roman" w:eastAsia="Times New Roman" w:hAnsi="Times New Roman" w:cs="Times New Roman"/>
        </w:rPr>
        <w:br/>
        <w:t>предотвращение неправомерного доступа к конфиденциальной информации;</w:t>
      </w:r>
      <w:r w:rsidRPr="006F1A10">
        <w:rPr>
          <w:rFonts w:ascii="Times New Roman" w:eastAsia="Times New Roman" w:hAnsi="Times New Roman" w:cs="Times New Roman"/>
        </w:rPr>
        <w:br/>
        <w:t xml:space="preserve">выявление злоумышленников, лиц, занимающихся промышленным шпионажем, халатности персонала при работе с конфиденциальной информацией. 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13 Обязанности субъектов доступа </w:t>
      </w:r>
    </w:p>
    <w:p w:rsidR="00D45242" w:rsidRPr="006F1A10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Проверка правил разграничения доступа, прав и полномочий доступа к конфиденциальной информации информационных систем электронного здравоохранения, наличия носителей, содержащих конфиденциальную информацию, проводится не реже одного раза в год комиссией, назначаемой руководителем организации. Результаты проверки оформляются актом.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Все субъекты обязаны:</w:t>
      </w:r>
      <w:r w:rsidRPr="006F1A10">
        <w:rPr>
          <w:rFonts w:ascii="Times New Roman" w:eastAsia="Times New Roman" w:hAnsi="Times New Roman" w:cs="Times New Roman"/>
        </w:rPr>
        <w:br/>
        <w:t>знать и выполнять требования настоящего Регламента;</w:t>
      </w:r>
      <w:r w:rsidRPr="006F1A10">
        <w:rPr>
          <w:rFonts w:ascii="Times New Roman" w:eastAsia="Times New Roman" w:hAnsi="Times New Roman" w:cs="Times New Roman"/>
        </w:rPr>
        <w:br/>
        <w:t>хранить в тайне известную им конфиденциальную информацию, информировать своего непосредственного руководителя о фактах нарушения порядка обращения с конфиденциальными информационными ресурсами и носителями, и о попытках несанкционированного доступа к ним;</w:t>
      </w:r>
      <w:r w:rsidRPr="006F1A10">
        <w:rPr>
          <w:rFonts w:ascii="Times New Roman" w:eastAsia="Times New Roman" w:hAnsi="Times New Roman" w:cs="Times New Roman"/>
        </w:rPr>
        <w:br/>
        <w:t>соблюдать правила пользования конфиденциальными ИР и носителями, порядок их обработки и хранения;</w:t>
      </w:r>
      <w:r w:rsidRPr="006F1A10">
        <w:rPr>
          <w:rFonts w:ascii="Times New Roman" w:eastAsia="Times New Roman" w:hAnsi="Times New Roman" w:cs="Times New Roman"/>
        </w:rPr>
        <w:br/>
        <w:t>знакомиться только с той конфиденциальной информацией, к которой получен доступ в силу исполнения прямых служебных обязанностей;</w:t>
      </w:r>
      <w:r w:rsidRPr="006F1A10">
        <w:rPr>
          <w:rFonts w:ascii="Times New Roman" w:eastAsia="Times New Roman" w:hAnsi="Times New Roman" w:cs="Times New Roman"/>
        </w:rPr>
        <w:br/>
        <w:t>использовать конфиденциальную информацию только в тех целях, для которых информация предоставлена субъектам доступа;</w:t>
      </w:r>
      <w:r w:rsidRPr="006F1A10">
        <w:rPr>
          <w:rFonts w:ascii="Times New Roman" w:eastAsia="Times New Roman" w:hAnsi="Times New Roman" w:cs="Times New Roman"/>
        </w:rPr>
        <w:br/>
        <w:t>о допущенных нарушениях установленного порядка работы, учета и хранения конфиденциальной информации, а также о фактах разглашения конфиденциальной информации представлять письменные объяснения.</w:t>
      </w:r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6F1A10">
        <w:rPr>
          <w:rFonts w:ascii="Times New Roman" w:eastAsia="Times New Roman" w:hAnsi="Times New Roman" w:cs="Times New Roman"/>
        </w:rPr>
        <w:t>Субъектам доступа запрещается:</w:t>
      </w:r>
      <w:r w:rsidRPr="006F1A10">
        <w:rPr>
          <w:rFonts w:ascii="Times New Roman" w:eastAsia="Times New Roman" w:hAnsi="Times New Roman" w:cs="Times New Roman"/>
        </w:rPr>
        <w:br/>
        <w:t>использовать конфиденциальную информацию при ведении переговоров по незащищенным каналам связи;</w:t>
      </w:r>
      <w:r w:rsidRPr="006F1A10">
        <w:rPr>
          <w:rFonts w:ascii="Times New Roman" w:eastAsia="Times New Roman" w:hAnsi="Times New Roman" w:cs="Times New Roman"/>
        </w:rPr>
        <w:br/>
        <w:t>использовать конфиденциальную информацию в личных целях или в других целях, кроме как те, для которых информация предоставлена;</w:t>
      </w:r>
      <w:r w:rsidRPr="006F1A10">
        <w:rPr>
          <w:rFonts w:ascii="Times New Roman" w:eastAsia="Times New Roman" w:hAnsi="Times New Roman" w:cs="Times New Roman"/>
        </w:rPr>
        <w:br/>
        <w:t>делать копии с конфиденциальных информационных ресурсов и носителей, а также использовать различные технические средства для их записи без разрешения руководителя организации;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proofErr w:type="gramStart"/>
      <w:r w:rsidRPr="006F1A10">
        <w:rPr>
          <w:rFonts w:ascii="Times New Roman" w:eastAsia="Times New Roman" w:hAnsi="Times New Roman" w:cs="Times New Roman"/>
        </w:rPr>
        <w:t>работать с конфиденциальной информацией и носителями на дому;</w:t>
      </w:r>
      <w:r w:rsidRPr="006F1A10">
        <w:rPr>
          <w:rFonts w:ascii="Times New Roman" w:eastAsia="Times New Roman" w:hAnsi="Times New Roman" w:cs="Times New Roman"/>
        </w:rPr>
        <w:br/>
        <w:t>выносить носители информации, содержащие конфиденциальную информацию, за пределы территории организации без разрешения руководителя организации;</w:t>
      </w:r>
      <w:r w:rsidRPr="006F1A10">
        <w:rPr>
          <w:rFonts w:ascii="Times New Roman" w:eastAsia="Times New Roman" w:hAnsi="Times New Roman" w:cs="Times New Roman"/>
        </w:rPr>
        <w:br/>
        <w:t>сообщать устно или письменно кому бы то ни было (в том числе сотрудникам) конфиденциальную информацию, если это не вызвано служебной необходимостью;</w:t>
      </w:r>
      <w:r w:rsidRPr="006F1A10">
        <w:rPr>
          <w:rFonts w:ascii="Times New Roman" w:eastAsia="Times New Roman" w:hAnsi="Times New Roman" w:cs="Times New Roman"/>
        </w:rPr>
        <w:br/>
        <w:t>делать записи, расчеты и заметки, содержащие конфиденциальную информацию в личных тетрадях, блокнотах, на неучтенных носителях информации.</w:t>
      </w:r>
      <w:proofErr w:type="gramEnd"/>
      <w:r w:rsidRPr="006F1A10"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Администратору запрещается:</w:t>
      </w:r>
      <w:r w:rsidRPr="006F1A10">
        <w:rPr>
          <w:rFonts w:ascii="Times New Roman" w:eastAsia="Times New Roman" w:hAnsi="Times New Roman" w:cs="Times New Roman"/>
        </w:rPr>
        <w:br/>
      </w:r>
      <w:r w:rsidRPr="006F1A10">
        <w:rPr>
          <w:rFonts w:ascii="Times New Roman" w:eastAsia="Times New Roman" w:hAnsi="Times New Roman" w:cs="Times New Roman"/>
        </w:rPr>
        <w:lastRenderedPageBreak/>
        <w:t>предоставлять доступ в нарушении правил разграничения доступа и требований по защите информации;</w:t>
      </w:r>
      <w:r w:rsidRPr="006F1A10">
        <w:rPr>
          <w:rFonts w:ascii="Times New Roman" w:eastAsia="Times New Roman" w:hAnsi="Times New Roman" w:cs="Times New Roman"/>
        </w:rPr>
        <w:br/>
        <w:t>приостанавливать оказание информационных услуг, доступ к конфиденциальной информации без последующего незамедлительного уведомления субъекта доступа или руководителя подразделения сотрудника (при отсутствии возможности уведомления субъекта);</w:t>
      </w:r>
      <w:r w:rsidRPr="006F1A10">
        <w:rPr>
          <w:rFonts w:ascii="Times New Roman" w:eastAsia="Times New Roman" w:hAnsi="Times New Roman" w:cs="Times New Roman"/>
        </w:rPr>
        <w:br/>
        <w:t>производить регистрацию конфиденциальных информационных ресурсов, ввод, прием, вывод конфиденциальной информации, передачу, запись и хранение конфиденциальных информационных ресурсов на СВТ, неоснащенных средствами защиты информации, при отключенных или некорректно работающих средствах защиты информации.</w:t>
      </w:r>
    </w:p>
    <w:p w:rsidR="00D45242" w:rsidRPr="00D45242" w:rsidRDefault="00D45242" w:rsidP="00D45242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524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14. Ответственность субъектов доступа </w:t>
      </w:r>
    </w:p>
    <w:p w:rsidR="00D45242" w:rsidRDefault="00D45242" w:rsidP="00D45242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  <w:proofErr w:type="gramStart"/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ab/>
      </w:r>
      <w:r w:rsidRPr="006F1A10">
        <w:rPr>
          <w:rFonts w:ascii="Times New Roman" w:eastAsia="Times New Roman" w:hAnsi="Times New Roman" w:cs="Times New Roman"/>
        </w:rPr>
        <w:t xml:space="preserve"> Все субъекты доступа несут персональную ответственность за корректность и соответствие организационно-распорядительным документам, проведения операций по ознакомлению, обработке конфиденциальной информации, простановке, снятию, шифрованию и </w:t>
      </w:r>
      <w:proofErr w:type="spellStart"/>
      <w:r w:rsidRPr="006F1A10">
        <w:rPr>
          <w:rFonts w:ascii="Times New Roman" w:eastAsia="Times New Roman" w:hAnsi="Times New Roman" w:cs="Times New Roman"/>
        </w:rPr>
        <w:t>расшифрованию</w:t>
      </w:r>
      <w:proofErr w:type="spellEnd"/>
      <w:r w:rsidRPr="006F1A10">
        <w:rPr>
          <w:rFonts w:ascii="Times New Roman" w:eastAsia="Times New Roman" w:hAnsi="Times New Roman" w:cs="Times New Roman"/>
        </w:rPr>
        <w:t xml:space="preserve">, печать, ввод электронных документов (информационных ресурсов), за сохранение в тайне и исключение утраты, подмены и разглашение </w:t>
      </w:r>
      <w:proofErr w:type="spellStart"/>
      <w:r w:rsidRPr="006F1A10">
        <w:rPr>
          <w:rFonts w:ascii="Times New Roman" w:eastAsia="Times New Roman" w:hAnsi="Times New Roman" w:cs="Times New Roman"/>
        </w:rPr>
        <w:t>парольно</w:t>
      </w:r>
      <w:proofErr w:type="spellEnd"/>
      <w:r w:rsidRPr="006F1A10">
        <w:rPr>
          <w:rFonts w:ascii="Times New Roman" w:eastAsia="Times New Roman" w:hAnsi="Times New Roman" w:cs="Times New Roman"/>
        </w:rPr>
        <w:t>-ключевой информации, печатных документов (в т. ч. черновики), полученные при выводе конфиденциальных информационных ресурсов.</w:t>
      </w:r>
      <w:proofErr w:type="gramEnd"/>
      <w:r w:rsidRPr="006F1A10">
        <w:rPr>
          <w:rFonts w:ascii="Times New Roman" w:eastAsia="Times New Roman" w:hAnsi="Times New Roman" w:cs="Times New Roman"/>
        </w:rPr>
        <w:t xml:space="preserve"> Ответственность субъектов доступа определяется действующим законодательством Республики Казахстан и нормативными правовыми актами Министерства здравоохранения Республики Казахстан.</w:t>
      </w: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50552" w:rsidRDefault="00D50552" w:rsidP="00D45242">
      <w:pPr>
        <w:rPr>
          <w:rFonts w:ascii="Times New Roman" w:eastAsia="Times New Roman" w:hAnsi="Times New Roman" w:cs="Times New Roman"/>
        </w:rPr>
      </w:pPr>
    </w:p>
    <w:p w:rsidR="00D45242" w:rsidRPr="006F1A10" w:rsidRDefault="007809B6" w:rsidP="00D50552">
      <w:pPr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lastRenderedPageBreak/>
        <w:t>П</w:t>
      </w:r>
      <w:r w:rsidR="00D45242" w:rsidRPr="006F1A10">
        <w:rPr>
          <w:rFonts w:ascii="Times New Roman" w:eastAsia="Times New Roman" w:hAnsi="Times New Roman" w:cs="Times New Roman"/>
          <w:b/>
          <w:bCs/>
          <w:sz w:val="36"/>
          <w:szCs w:val="36"/>
        </w:rPr>
        <w:t>риложения</w:t>
      </w:r>
    </w:p>
    <w:p w:rsidR="00D45242" w:rsidRPr="00D50552" w:rsidRDefault="00D45242" w:rsidP="00D5055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1A10">
        <w:rPr>
          <w:rFonts w:ascii="Times New Roman" w:eastAsia="Times New Roman" w:hAnsi="Times New Roman" w:cs="Times New Roman"/>
        </w:rPr>
        <w:br/>
      </w:r>
      <w:r w:rsidRPr="00D50552">
        <w:rPr>
          <w:rFonts w:ascii="Times New Roman" w:eastAsia="Times New Roman" w:hAnsi="Times New Roman" w:cs="Times New Roman"/>
          <w:b/>
          <w:sz w:val="28"/>
          <w:szCs w:val="28"/>
        </w:rPr>
        <w:t>Приложение 1</w:t>
      </w:r>
      <w:r w:rsidRPr="00D50552">
        <w:rPr>
          <w:rFonts w:ascii="Times New Roman" w:eastAsia="Times New Roman" w:hAnsi="Times New Roman" w:cs="Times New Roman"/>
          <w:b/>
          <w:sz w:val="28"/>
          <w:szCs w:val="28"/>
        </w:rPr>
        <w:br/>
        <w:t>Образец</w:t>
      </w:r>
    </w:p>
    <w:p w:rsidR="00D50552" w:rsidRDefault="00D4524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  <w:r w:rsidRPr="006F1A10">
        <w:rPr>
          <w:sz w:val="24"/>
          <w:szCs w:val="24"/>
        </w:rPr>
        <w:t> </w:t>
      </w:r>
      <w:r w:rsidRPr="006F1A10">
        <w:rPr>
          <w:sz w:val="24"/>
          <w:szCs w:val="24"/>
        </w:rPr>
        <w:br/>
      </w:r>
      <w:r w:rsidRPr="006F1A10">
        <w:rPr>
          <w:b/>
          <w:bCs/>
          <w:sz w:val="24"/>
          <w:szCs w:val="24"/>
        </w:rPr>
        <w:t>Согласие на представление сведений о состоянии здоровья для формирования электронных информационных ресурсов здравоохранения</w:t>
      </w:r>
      <w:r w:rsidRPr="006F1A10">
        <w:rPr>
          <w:sz w:val="24"/>
          <w:szCs w:val="24"/>
        </w:rPr>
        <w:br/>
        <w:t> </w:t>
      </w:r>
      <w:r w:rsidRPr="006F1A10">
        <w:rPr>
          <w:sz w:val="24"/>
          <w:szCs w:val="24"/>
        </w:rPr>
        <w:br/>
        <w:t>Настоящим Я</w:t>
      </w:r>
      <w:proofErr w:type="gramStart"/>
      <w:r w:rsidRPr="006F1A10">
        <w:rPr>
          <w:sz w:val="24"/>
          <w:szCs w:val="24"/>
        </w:rPr>
        <w:t>,(</w:t>
      </w:r>
      <w:proofErr w:type="gramEnd"/>
      <w:r w:rsidRPr="006F1A10">
        <w:rPr>
          <w:sz w:val="24"/>
          <w:szCs w:val="24"/>
        </w:rPr>
        <w:t>Ф.И.О), ИИН___________ /законный представитель, (Ф.И.О) в родительном падеже , ИИН___________, действуя своей волей и в своем интересе, подтверждаю, что даю согласие на представление моей персональной информации о здоровье или медицинские данные, содержащие сведения анамнеза, заметки и другую информацию о состоянии моего здоровья, включая симптомы, диагнозы, препараты, результаты лабораторных анализов и лечения, основные показатели состояния организма, прививки и заключения по результатам диагностических обследований и др.</w:t>
      </w:r>
      <w:r w:rsidRPr="006F1A10">
        <w:rPr>
          <w:sz w:val="24"/>
          <w:szCs w:val="24"/>
        </w:rPr>
        <w:br/>
        <w:t>Настоящим подтверждаю, что ознакомлен с целями обработки моих персональных данных: доступ к моим персональным медицинским данным должен быть ограничен только для целей оказания мне медицинской помощи. Для проведения статистических, социологических, научных исследований данные о моем здоровье должны быть обезличены (обезличивание данных - действия, в результате совершения которых определение принадлежности персональных данных конкретному лицу становится невозможным).</w:t>
      </w:r>
      <w:r w:rsidRPr="006F1A10">
        <w:rPr>
          <w:sz w:val="24"/>
          <w:szCs w:val="24"/>
        </w:rPr>
        <w:br/>
        <w:t>Настоящее право (согласие) действует в течение 75 лет и может быть отозвано, если иное не установлено действующим законодательством Республики Казахстан.</w:t>
      </w: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sz w:val="24"/>
          <w:szCs w:val="24"/>
        </w:rPr>
      </w:pPr>
    </w:p>
    <w:p w:rsidR="00D50552" w:rsidRPr="00D50552" w:rsidRDefault="00D50552" w:rsidP="00D5055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5055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2</w:t>
      </w:r>
      <w:r w:rsidRPr="00D50552">
        <w:rPr>
          <w:rFonts w:ascii="Times New Roman" w:eastAsia="Times New Roman" w:hAnsi="Times New Roman" w:cs="Times New Roman"/>
          <w:b/>
          <w:sz w:val="28"/>
          <w:szCs w:val="28"/>
        </w:rPr>
        <w:br/>
        <w:t>Образец</w:t>
      </w:r>
    </w:p>
    <w:p w:rsidR="00D50552" w:rsidRPr="006F1A10" w:rsidRDefault="00D50552" w:rsidP="00D50552">
      <w:pPr>
        <w:rPr>
          <w:rFonts w:ascii="Times New Roman" w:eastAsia="Times New Roman" w:hAnsi="Times New Roman" w:cs="Times New Roman"/>
        </w:rPr>
      </w:pPr>
      <w:r w:rsidRPr="006F1A10">
        <w:rPr>
          <w:rFonts w:ascii="Times New Roman" w:eastAsia="Times New Roman" w:hAnsi="Times New Roman" w:cs="Times New Roman"/>
        </w:rPr>
        <w:t> </w:t>
      </w:r>
      <w:r w:rsidRPr="006F1A10">
        <w:rPr>
          <w:rFonts w:ascii="Times New Roman" w:eastAsia="Times New Roman" w:hAnsi="Times New Roman" w:cs="Times New Roman"/>
        </w:rPr>
        <w:br/>
      </w:r>
      <w:r w:rsidRPr="006F1A10">
        <w:rPr>
          <w:rFonts w:ascii="Times New Roman" w:eastAsia="Times New Roman" w:hAnsi="Times New Roman" w:cs="Times New Roman"/>
          <w:b/>
          <w:bCs/>
        </w:rPr>
        <w:t>Журнал регистрации пользователей и выдачи паролей (название подразделения)</w:t>
      </w:r>
      <w:r w:rsidRPr="006F1A10">
        <w:rPr>
          <w:rFonts w:ascii="Times New Roman" w:eastAsia="Times New Roman" w:hAnsi="Times New Roman" w:cs="Times New Roman"/>
        </w:rPr>
        <w:br/>
        <w:t> </w:t>
      </w:r>
      <w:r w:rsidRPr="006F1A10">
        <w:rPr>
          <w:rFonts w:ascii="Times New Roman" w:eastAsia="Times New Roman" w:hAnsi="Times New Roman" w:cs="Times New Roman"/>
        </w:rPr>
        <w:br/>
        <w:t>Таблица 1 - Список ответственных сотрудников за выдачу паролей к системам</w:t>
      </w:r>
      <w:r w:rsidRPr="006F1A10">
        <w:rPr>
          <w:rFonts w:ascii="Times New Roman" w:eastAsia="Times New Roman" w:hAnsi="Times New Roman" w:cs="Times New Roman"/>
        </w:rPr>
        <w:br/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"/>
        <w:gridCol w:w="437"/>
        <w:gridCol w:w="944"/>
        <w:gridCol w:w="1470"/>
        <w:gridCol w:w="1464"/>
        <w:gridCol w:w="1430"/>
      </w:tblGrid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ФИО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Должность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Номер телефона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Ответственность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Примечание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D5055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D50552" w:rsidRPr="006F1A10" w:rsidRDefault="00D50552" w:rsidP="00D50552">
      <w:pPr>
        <w:rPr>
          <w:rFonts w:ascii="Times New Roman" w:eastAsia="Times New Roman" w:hAnsi="Times New Roman" w:cs="Times New Roman"/>
        </w:rPr>
      </w:pPr>
      <w:r w:rsidRPr="006F1A10">
        <w:rPr>
          <w:rFonts w:ascii="Times New Roman" w:eastAsia="Times New Roman" w:hAnsi="Times New Roman" w:cs="Times New Roman"/>
        </w:rPr>
        <w:t> </w:t>
      </w:r>
      <w:r w:rsidRPr="006F1A10">
        <w:rPr>
          <w:rFonts w:ascii="Times New Roman" w:eastAsia="Times New Roman" w:hAnsi="Times New Roman" w:cs="Times New Roman"/>
        </w:rPr>
        <w:br/>
        <w:t>Таблица 2 - Реестр информационных ресурсов компонентов ЕИСЗ, к которым выдаются пароли</w:t>
      </w:r>
      <w:r w:rsidRPr="006F1A10">
        <w:rPr>
          <w:rFonts w:ascii="Times New Roman" w:eastAsia="Times New Roman" w:hAnsi="Times New Roman" w:cs="Times New Roman"/>
        </w:rPr>
        <w:br/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9"/>
        <w:gridCol w:w="3595"/>
        <w:gridCol w:w="3769"/>
      </w:tblGrid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Наименование информационного ресурса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Место размещения информационного ресурса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Ф.И.О., телефон ответственного администратора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D50552" w:rsidRPr="006F1A10" w:rsidRDefault="00D50552" w:rsidP="00D50552">
      <w:pPr>
        <w:rPr>
          <w:rFonts w:ascii="Times New Roman" w:eastAsia="Times New Roman" w:hAnsi="Times New Roman" w:cs="Times New Roman"/>
        </w:rPr>
      </w:pPr>
      <w:r w:rsidRPr="006F1A10">
        <w:rPr>
          <w:rFonts w:ascii="Times New Roman" w:eastAsia="Times New Roman" w:hAnsi="Times New Roman" w:cs="Times New Roman"/>
        </w:rPr>
        <w:t> </w:t>
      </w:r>
      <w:r w:rsidRPr="006F1A10">
        <w:rPr>
          <w:rFonts w:ascii="Times New Roman" w:eastAsia="Times New Roman" w:hAnsi="Times New Roman" w:cs="Times New Roman"/>
        </w:rPr>
        <w:br/>
        <w:t>Таблица 3 - Журнал выдачи паролей</w:t>
      </w:r>
      <w:r w:rsidRPr="006F1A10">
        <w:rPr>
          <w:rFonts w:ascii="Times New Roman" w:eastAsia="Times New Roman" w:hAnsi="Times New Roman" w:cs="Times New Roman"/>
        </w:rPr>
        <w:br/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5"/>
        <w:gridCol w:w="1160"/>
        <w:gridCol w:w="956"/>
        <w:gridCol w:w="2496"/>
        <w:gridCol w:w="2768"/>
        <w:gridCol w:w="1078"/>
      </w:tblGrid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Название информационного ресурса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Дата и время выдачи.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Основание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Ф.И.О., телефон ответственного администратора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 xml:space="preserve">Ф.И.О., телефон пользователя, (выданное имя, права, </w:t>
            </w:r>
            <w:proofErr w:type="spellStart"/>
            <w:r w:rsidRPr="006F1A10">
              <w:rPr>
                <w:rFonts w:ascii="Arial" w:eastAsia="Times New Roman" w:hAnsi="Arial" w:cs="Arial"/>
                <w:sz w:val="18"/>
                <w:szCs w:val="18"/>
              </w:rPr>
              <w:t>email</w:t>
            </w:r>
            <w:proofErr w:type="spellEnd"/>
            <w:r w:rsidRPr="006F1A10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Arial" w:eastAsia="Times New Roman" w:hAnsi="Arial" w:cs="Arial"/>
                <w:sz w:val="18"/>
                <w:szCs w:val="18"/>
              </w:rPr>
              <w:t>Примечание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D50552" w:rsidRPr="006F1A10" w:rsidTr="000A5542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50552" w:rsidRPr="006F1A10" w:rsidRDefault="00D50552" w:rsidP="000A5542">
            <w:pPr>
              <w:rPr>
                <w:rFonts w:ascii="Times New Roman" w:eastAsia="Times New Roman" w:hAnsi="Times New Roman" w:cs="Times New Roman"/>
              </w:rPr>
            </w:pPr>
            <w:r w:rsidRPr="006F1A10">
              <w:rPr>
                <w:rFonts w:ascii="Times New Roman" w:eastAsia="Times New Roman" w:hAnsi="Times New Roman" w:cs="Times New Roman"/>
              </w:rPr>
              <w:t> </w:t>
            </w:r>
          </w:p>
        </w:tc>
      </w:tr>
    </w:tbl>
    <w:p w:rsidR="00D50552" w:rsidRPr="006F1A10" w:rsidRDefault="00D50552" w:rsidP="00D50552">
      <w:pPr>
        <w:rPr>
          <w:rFonts w:ascii="Times New Roman" w:eastAsia="Times New Roman" w:hAnsi="Times New Roman" w:cs="Times New Roman"/>
        </w:rPr>
      </w:pPr>
      <w:r w:rsidRPr="006F1A10">
        <w:rPr>
          <w:rFonts w:ascii="Times New Roman" w:eastAsia="Times New Roman" w:hAnsi="Times New Roman" w:cs="Times New Roman"/>
        </w:rPr>
        <w:t> </w:t>
      </w:r>
    </w:p>
    <w:p w:rsidR="00D50552" w:rsidRDefault="00D50552" w:rsidP="00D50552">
      <w:pPr>
        <w:rPr>
          <w:rFonts w:ascii="Times New Roman" w:eastAsia="Times New Roman" w:hAnsi="Times New Roman" w:cs="Times New Roman"/>
          <w:b/>
        </w:rPr>
      </w:pPr>
    </w:p>
    <w:p w:rsidR="00D50552" w:rsidRDefault="00D50552" w:rsidP="00D50552">
      <w:pPr>
        <w:rPr>
          <w:rFonts w:ascii="Times New Roman" w:eastAsia="Times New Roman" w:hAnsi="Times New Roman" w:cs="Times New Roman"/>
          <w:b/>
        </w:rPr>
      </w:pPr>
    </w:p>
    <w:p w:rsidR="00D50552" w:rsidRDefault="00D50552" w:rsidP="00D50552">
      <w:pPr>
        <w:rPr>
          <w:rFonts w:ascii="Times New Roman" w:eastAsia="Times New Roman" w:hAnsi="Times New Roman" w:cs="Times New Roman"/>
          <w:b/>
        </w:rPr>
      </w:pPr>
    </w:p>
    <w:p w:rsidR="00D50552" w:rsidRDefault="00D50552" w:rsidP="00D50552">
      <w:pPr>
        <w:pStyle w:val="22"/>
        <w:shd w:val="clear" w:color="auto" w:fill="auto"/>
        <w:spacing w:before="0" w:after="0" w:line="260" w:lineRule="exact"/>
        <w:ind w:firstLine="0"/>
        <w:jc w:val="left"/>
        <w:rPr>
          <w:rStyle w:val="43"/>
          <w:b w:val="0"/>
          <w:bCs w:val="0"/>
        </w:rPr>
      </w:pPr>
    </w:p>
    <w:p w:rsidR="000D51EA" w:rsidRDefault="000D51EA">
      <w:pPr>
        <w:framePr w:w="9422" w:wrap="notBeside" w:vAnchor="text" w:hAnchor="text" w:xAlign="right" w:y="1"/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0D51EA" w:rsidRDefault="000D51EA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</w:pPr>
    </w:p>
    <w:p w:rsidR="00D50552" w:rsidRDefault="00D50552">
      <w:pPr>
        <w:rPr>
          <w:sz w:val="2"/>
          <w:szCs w:val="2"/>
        </w:rPr>
        <w:sectPr w:rsidR="00D50552">
          <w:pgSz w:w="12346" w:h="17246"/>
          <w:pgMar w:top="1705" w:right="600" w:bottom="1705" w:left="1133" w:header="0" w:footer="3" w:gutter="0"/>
          <w:cols w:space="720"/>
          <w:noEndnote/>
          <w:docGrid w:linePitch="360"/>
        </w:sectPr>
      </w:pPr>
    </w:p>
    <w:p w:rsidR="003E00D3" w:rsidRPr="00DC696B" w:rsidRDefault="003E00D3" w:rsidP="003E00D3">
      <w:pPr>
        <w:pStyle w:val="5"/>
        <w:jc w:val="center"/>
        <w:rPr>
          <w:b/>
          <w:sz w:val="28"/>
          <w:szCs w:val="28"/>
        </w:rPr>
      </w:pPr>
      <w:r w:rsidRPr="00DC696B">
        <w:rPr>
          <w:b/>
          <w:sz w:val="28"/>
          <w:szCs w:val="28"/>
        </w:rPr>
        <w:lastRenderedPageBreak/>
        <w:t>Лист согласования</w:t>
      </w:r>
    </w:p>
    <w:p w:rsidR="003E00D3" w:rsidRPr="00ED7F00" w:rsidRDefault="003E00D3" w:rsidP="003E00D3">
      <w:pPr>
        <w:ind w:firstLine="567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402"/>
        <w:gridCol w:w="1701"/>
        <w:gridCol w:w="1452"/>
      </w:tblGrid>
      <w:tr w:rsidR="003E00D3" w:rsidTr="000A5542">
        <w:trPr>
          <w:cantSplit/>
          <w:trHeight w:val="605"/>
        </w:trPr>
        <w:tc>
          <w:tcPr>
            <w:tcW w:w="3085" w:type="dxa"/>
            <w:vAlign w:val="center"/>
          </w:tcPr>
          <w:p w:rsidR="003E00D3" w:rsidRDefault="003E00D3" w:rsidP="000A5542">
            <w:pPr>
              <w:pStyle w:val="34"/>
              <w:jc w:val="center"/>
            </w:pPr>
            <w:r>
              <w:t>Должность</w:t>
            </w:r>
          </w:p>
        </w:tc>
        <w:tc>
          <w:tcPr>
            <w:tcW w:w="3402" w:type="dxa"/>
            <w:vAlign w:val="center"/>
          </w:tcPr>
          <w:p w:rsidR="003E00D3" w:rsidRDefault="003E00D3" w:rsidP="000A5542">
            <w:pPr>
              <w:pStyle w:val="34"/>
              <w:jc w:val="center"/>
            </w:pPr>
            <w:r>
              <w:t>ФИО</w:t>
            </w:r>
          </w:p>
        </w:tc>
        <w:tc>
          <w:tcPr>
            <w:tcW w:w="1701" w:type="dxa"/>
            <w:vAlign w:val="center"/>
          </w:tcPr>
          <w:p w:rsidR="003E00D3" w:rsidRDefault="003E00D3" w:rsidP="000A5542">
            <w:pPr>
              <w:pStyle w:val="34"/>
              <w:jc w:val="center"/>
            </w:pPr>
            <w:r>
              <w:t>Дата</w:t>
            </w:r>
          </w:p>
        </w:tc>
        <w:tc>
          <w:tcPr>
            <w:tcW w:w="1452" w:type="dxa"/>
            <w:vAlign w:val="center"/>
          </w:tcPr>
          <w:p w:rsidR="003E00D3" w:rsidRDefault="003E00D3" w:rsidP="000A5542">
            <w:pPr>
              <w:pStyle w:val="34"/>
              <w:jc w:val="center"/>
            </w:pPr>
            <w:r>
              <w:t>Подпись</w:t>
            </w: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  <w:tr w:rsidR="003E00D3" w:rsidTr="000A5542">
        <w:trPr>
          <w:cantSplit/>
        </w:trPr>
        <w:tc>
          <w:tcPr>
            <w:tcW w:w="3085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3402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701" w:type="dxa"/>
          </w:tcPr>
          <w:p w:rsidR="003E00D3" w:rsidRDefault="003E00D3" w:rsidP="000A5542">
            <w:pPr>
              <w:pStyle w:val="34"/>
            </w:pPr>
          </w:p>
        </w:tc>
        <w:tc>
          <w:tcPr>
            <w:tcW w:w="1452" w:type="dxa"/>
          </w:tcPr>
          <w:p w:rsidR="003E00D3" w:rsidRDefault="003E00D3" w:rsidP="000A5542">
            <w:pPr>
              <w:pStyle w:val="34"/>
            </w:pPr>
          </w:p>
        </w:tc>
      </w:tr>
    </w:tbl>
    <w:p w:rsidR="003E00D3" w:rsidRDefault="003E00D3" w:rsidP="003E00D3">
      <w:pPr>
        <w:pStyle w:val="af3"/>
        <w:jc w:val="center"/>
        <w:rPr>
          <w:szCs w:val="28"/>
        </w:rPr>
      </w:pPr>
      <w:r>
        <w:br w:type="page"/>
      </w:r>
      <w:r w:rsidRPr="006E3F62">
        <w:rPr>
          <w:szCs w:val="28"/>
        </w:rPr>
        <w:lastRenderedPageBreak/>
        <w:t>Приложение</w:t>
      </w:r>
      <w:proofErr w:type="gramStart"/>
      <w:r w:rsidRPr="006E3F62">
        <w:rPr>
          <w:szCs w:val="28"/>
        </w:rPr>
        <w:t xml:space="preserve"> </w:t>
      </w:r>
      <w:r>
        <w:rPr>
          <w:szCs w:val="28"/>
        </w:rPr>
        <w:t>Б</w:t>
      </w:r>
      <w:proofErr w:type="gramEnd"/>
    </w:p>
    <w:p w:rsidR="003E00D3" w:rsidRPr="006E3F62" w:rsidRDefault="003E00D3" w:rsidP="003E00D3">
      <w:pPr>
        <w:pStyle w:val="5"/>
        <w:jc w:val="center"/>
        <w:rPr>
          <w:b/>
          <w:sz w:val="28"/>
          <w:szCs w:val="28"/>
        </w:rPr>
      </w:pPr>
      <w:r w:rsidRPr="006E3F62">
        <w:rPr>
          <w:b/>
          <w:sz w:val="28"/>
          <w:szCs w:val="28"/>
        </w:rPr>
        <w:t>Лист ознакомления</w:t>
      </w:r>
    </w:p>
    <w:p w:rsidR="003E00D3" w:rsidRPr="006E3F62" w:rsidRDefault="003E00D3" w:rsidP="003E00D3">
      <w:pPr>
        <w:ind w:firstLine="567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143"/>
        <w:gridCol w:w="1701"/>
        <w:gridCol w:w="1899"/>
      </w:tblGrid>
      <w:tr w:rsidR="003E00D3" w:rsidRPr="006E3F62" w:rsidTr="000A5542">
        <w:trPr>
          <w:cantSplit/>
          <w:trHeight w:val="605"/>
        </w:trPr>
        <w:tc>
          <w:tcPr>
            <w:tcW w:w="3085" w:type="dxa"/>
            <w:vAlign w:val="center"/>
          </w:tcPr>
          <w:p w:rsidR="003E00D3" w:rsidRPr="006E3F62" w:rsidRDefault="003E00D3" w:rsidP="000A5542">
            <w:pPr>
              <w:pStyle w:val="34"/>
              <w:jc w:val="center"/>
              <w:rPr>
                <w:sz w:val="28"/>
                <w:szCs w:val="28"/>
              </w:rPr>
            </w:pPr>
            <w:r w:rsidRPr="006E3F62">
              <w:rPr>
                <w:sz w:val="28"/>
                <w:szCs w:val="28"/>
              </w:rPr>
              <w:t>Должность</w:t>
            </w:r>
          </w:p>
        </w:tc>
        <w:tc>
          <w:tcPr>
            <w:tcW w:w="3143" w:type="dxa"/>
            <w:vAlign w:val="center"/>
          </w:tcPr>
          <w:p w:rsidR="003E00D3" w:rsidRPr="006E3F62" w:rsidRDefault="003E00D3" w:rsidP="000A5542">
            <w:pPr>
              <w:pStyle w:val="34"/>
              <w:jc w:val="center"/>
              <w:rPr>
                <w:sz w:val="28"/>
                <w:szCs w:val="28"/>
              </w:rPr>
            </w:pPr>
            <w:r w:rsidRPr="006E3F62">
              <w:rPr>
                <w:sz w:val="28"/>
                <w:szCs w:val="28"/>
              </w:rPr>
              <w:t>ФИО</w:t>
            </w:r>
          </w:p>
        </w:tc>
        <w:tc>
          <w:tcPr>
            <w:tcW w:w="1701" w:type="dxa"/>
            <w:vAlign w:val="center"/>
          </w:tcPr>
          <w:p w:rsidR="003E00D3" w:rsidRPr="006E3F62" w:rsidRDefault="003E00D3" w:rsidP="000A5542">
            <w:pPr>
              <w:pStyle w:val="34"/>
              <w:jc w:val="center"/>
              <w:rPr>
                <w:sz w:val="28"/>
                <w:szCs w:val="28"/>
              </w:rPr>
            </w:pPr>
            <w:r w:rsidRPr="006E3F62">
              <w:rPr>
                <w:sz w:val="28"/>
                <w:szCs w:val="28"/>
              </w:rPr>
              <w:t>Дата</w:t>
            </w:r>
          </w:p>
        </w:tc>
        <w:tc>
          <w:tcPr>
            <w:tcW w:w="1899" w:type="dxa"/>
            <w:vAlign w:val="center"/>
          </w:tcPr>
          <w:p w:rsidR="003E00D3" w:rsidRPr="006E3F62" w:rsidRDefault="003E00D3" w:rsidP="000A5542">
            <w:pPr>
              <w:pStyle w:val="34"/>
              <w:jc w:val="center"/>
              <w:rPr>
                <w:sz w:val="28"/>
                <w:szCs w:val="28"/>
              </w:rPr>
            </w:pPr>
            <w:r w:rsidRPr="006E3F62">
              <w:rPr>
                <w:sz w:val="28"/>
                <w:szCs w:val="28"/>
              </w:rPr>
              <w:t>Подпись</w:t>
            </w: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  <w:tr w:rsidR="003E00D3" w:rsidRPr="006E3F62" w:rsidTr="000A5542">
        <w:trPr>
          <w:cantSplit/>
        </w:trPr>
        <w:tc>
          <w:tcPr>
            <w:tcW w:w="3085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3143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  <w:tc>
          <w:tcPr>
            <w:tcW w:w="1899" w:type="dxa"/>
          </w:tcPr>
          <w:p w:rsidR="003E00D3" w:rsidRPr="006E3F62" w:rsidRDefault="003E00D3" w:rsidP="000A5542">
            <w:pPr>
              <w:pStyle w:val="34"/>
              <w:rPr>
                <w:sz w:val="28"/>
                <w:szCs w:val="28"/>
              </w:rPr>
            </w:pPr>
          </w:p>
        </w:tc>
      </w:tr>
    </w:tbl>
    <w:p w:rsidR="003E00D3" w:rsidRPr="003E00D3" w:rsidRDefault="003E00D3" w:rsidP="003E00D3">
      <w:pPr>
        <w:tabs>
          <w:tab w:val="left" w:pos="9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3F62">
        <w:rPr>
          <w:szCs w:val="28"/>
        </w:rPr>
        <w:br w:type="page"/>
      </w:r>
      <w:r w:rsidRPr="003E00D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proofErr w:type="gramStart"/>
      <w:r w:rsidRPr="003E00D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3E00D3" w:rsidRPr="003E00D3" w:rsidRDefault="003E00D3" w:rsidP="003E00D3">
      <w:pPr>
        <w:pStyle w:val="af3"/>
        <w:jc w:val="center"/>
        <w:rPr>
          <w:szCs w:val="28"/>
        </w:rPr>
      </w:pPr>
    </w:p>
    <w:p w:rsidR="003E00D3" w:rsidRPr="003E00D3" w:rsidRDefault="003E00D3" w:rsidP="003E00D3">
      <w:pPr>
        <w:pStyle w:val="af3"/>
        <w:jc w:val="center"/>
        <w:rPr>
          <w:szCs w:val="28"/>
        </w:rPr>
      </w:pPr>
      <w:r w:rsidRPr="003E00D3">
        <w:rPr>
          <w:szCs w:val="28"/>
        </w:rPr>
        <w:t>Лист регистрации изменений</w:t>
      </w:r>
    </w:p>
    <w:p w:rsidR="003E00D3" w:rsidRPr="003E00D3" w:rsidRDefault="003E00D3" w:rsidP="003E00D3">
      <w:pPr>
        <w:pStyle w:val="af3"/>
        <w:jc w:val="center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440"/>
        <w:gridCol w:w="1476"/>
        <w:gridCol w:w="1440"/>
        <w:gridCol w:w="1569"/>
      </w:tblGrid>
      <w:tr w:rsidR="003E00D3" w:rsidRPr="003E00D3" w:rsidTr="000A5542">
        <w:trPr>
          <w:cantSplit/>
        </w:trPr>
        <w:tc>
          <w:tcPr>
            <w:tcW w:w="2808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№ раздела, подраздела, пункта стандарта (карты процесса, инструкции), к которому относится изменение</w:t>
            </w:r>
          </w:p>
          <w:p w:rsidR="003E00D3" w:rsidRPr="003E00D3" w:rsidRDefault="003E00D3" w:rsidP="000A55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листа</w:t>
            </w:r>
          </w:p>
        </w:tc>
        <w:tc>
          <w:tcPr>
            <w:tcW w:w="1440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введения</w:t>
            </w:r>
          </w:p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изменения</w:t>
            </w:r>
          </w:p>
        </w:tc>
        <w:tc>
          <w:tcPr>
            <w:tcW w:w="1476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</w:p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(№ и дата приказа)</w:t>
            </w:r>
          </w:p>
        </w:tc>
        <w:tc>
          <w:tcPr>
            <w:tcW w:w="1440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Дата внесения изменения</w:t>
            </w:r>
          </w:p>
        </w:tc>
        <w:tc>
          <w:tcPr>
            <w:tcW w:w="1569" w:type="dxa"/>
          </w:tcPr>
          <w:p w:rsidR="003E00D3" w:rsidRPr="003E00D3" w:rsidRDefault="003E00D3" w:rsidP="000A5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00D3">
              <w:rPr>
                <w:rFonts w:ascii="Times New Roman" w:hAnsi="Times New Roman" w:cs="Times New Roman"/>
                <w:sz w:val="28"/>
                <w:szCs w:val="28"/>
              </w:rPr>
              <w:t>Подпись лица, внесшего изменения</w:t>
            </w: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  <w:tr w:rsidR="003E00D3" w:rsidRPr="006E3F62" w:rsidTr="000A5542">
        <w:tc>
          <w:tcPr>
            <w:tcW w:w="2808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76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</w:tcPr>
          <w:p w:rsidR="003E00D3" w:rsidRPr="006E3F62" w:rsidRDefault="003E00D3" w:rsidP="000A5542">
            <w:pPr>
              <w:jc w:val="both"/>
              <w:rPr>
                <w:sz w:val="28"/>
                <w:szCs w:val="28"/>
              </w:rPr>
            </w:pPr>
          </w:p>
        </w:tc>
      </w:tr>
    </w:tbl>
    <w:p w:rsidR="003E00D3" w:rsidRDefault="003E00D3" w:rsidP="003E00D3">
      <w:pPr>
        <w:jc w:val="both"/>
      </w:pPr>
    </w:p>
    <w:p w:rsidR="000D51EA" w:rsidRDefault="000D51EA">
      <w:pPr>
        <w:rPr>
          <w:sz w:val="2"/>
          <w:szCs w:val="2"/>
        </w:rPr>
      </w:pPr>
    </w:p>
    <w:sectPr w:rsidR="000D51EA" w:rsidSect="00D50552">
      <w:pgSz w:w="12346" w:h="17246"/>
      <w:pgMar w:top="1721" w:right="609" w:bottom="1659" w:left="11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505" w:rsidRDefault="00240505" w:rsidP="000D51EA">
      <w:r>
        <w:separator/>
      </w:r>
    </w:p>
  </w:endnote>
  <w:endnote w:type="continuationSeparator" w:id="0">
    <w:p w:rsidR="00240505" w:rsidRDefault="00240505" w:rsidP="000D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4D5" w:rsidRDefault="00240505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50.55pt;margin-top:783.5pt;width:327.6pt;height:11.7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644D5" w:rsidRDefault="00A644D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  <w:i/>
                    <w:iCs/>
                  </w:rPr>
                  <w:t>Запрещается несанкционированное ксерокопирование документа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505" w:rsidRDefault="00240505"/>
  </w:footnote>
  <w:footnote w:type="continuationSeparator" w:id="0">
    <w:p w:rsidR="00240505" w:rsidRDefault="002405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9B6" w:rsidRDefault="007809B6">
    <w:pPr>
      <w:pStyle w:val="ac"/>
    </w:pPr>
  </w:p>
  <w:tbl>
    <w:tblPr>
      <w:tblStyle w:val="af2"/>
      <w:tblW w:w="11346" w:type="dxa"/>
      <w:tblInd w:w="-752" w:type="dxa"/>
      <w:tblLook w:val="04A0" w:firstRow="1" w:lastRow="0" w:firstColumn="1" w:lastColumn="0" w:noHBand="0" w:noVBand="1"/>
    </w:tblPr>
    <w:tblGrid>
      <w:gridCol w:w="3905"/>
      <w:gridCol w:w="3906"/>
      <w:gridCol w:w="3535"/>
    </w:tblGrid>
    <w:tr w:rsidR="007809B6" w:rsidTr="00724F87">
      <w:tc>
        <w:tcPr>
          <w:tcW w:w="3905" w:type="dxa"/>
        </w:tcPr>
        <w:p w:rsidR="007809B6" w:rsidRPr="00D50552" w:rsidRDefault="007809B6" w:rsidP="000A5542">
          <w:pPr>
            <w:pStyle w:val="ac"/>
            <w:jc w:val="center"/>
            <w:rPr>
              <w:rFonts w:ascii="Times New Roman" w:hAnsi="Times New Roman" w:cs="Times New Roman"/>
              <w:b/>
            </w:rPr>
          </w:pPr>
          <w:r>
            <w:rPr>
              <w:noProof/>
              <w:lang w:bidi="ar-SA"/>
            </w:rPr>
            <w:drawing>
              <wp:inline distT="0" distB="0" distL="0" distR="0">
                <wp:extent cx="846455" cy="427990"/>
                <wp:effectExtent l="19050" t="0" r="0" b="0"/>
                <wp:docPr id="1" name="Рисунок 7" descr="Лого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Лого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6455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6" w:type="dxa"/>
        </w:tcPr>
        <w:p w:rsidR="007809B6" w:rsidRPr="00D50552" w:rsidRDefault="0077047D" w:rsidP="000A5542">
          <w:pPr>
            <w:pStyle w:val="ac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ПОЛОЖЕНИЕ ОБ ИНФОРМАЦИОННОЙ ПОЛИТИКЕ</w:t>
          </w:r>
        </w:p>
      </w:tc>
      <w:tc>
        <w:tcPr>
          <w:tcW w:w="3535" w:type="dxa"/>
        </w:tcPr>
        <w:p w:rsidR="007809B6" w:rsidRPr="00D50552" w:rsidRDefault="007809B6" w:rsidP="000A5542">
          <w:pPr>
            <w:pStyle w:val="ac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Система менеджмента качества</w:t>
          </w:r>
        </w:p>
      </w:tc>
    </w:tr>
    <w:tr w:rsidR="007809B6" w:rsidTr="00724F87">
      <w:tc>
        <w:tcPr>
          <w:tcW w:w="3905" w:type="dxa"/>
        </w:tcPr>
        <w:p w:rsidR="007809B6" w:rsidRPr="00D50552" w:rsidRDefault="007809B6" w:rsidP="000A5542">
          <w:pPr>
            <w:pStyle w:val="ac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СМК-ПД-15</w:t>
          </w:r>
        </w:p>
      </w:tc>
      <w:tc>
        <w:tcPr>
          <w:tcW w:w="3906" w:type="dxa"/>
        </w:tcPr>
        <w:p w:rsidR="007809B6" w:rsidRPr="00D50552" w:rsidRDefault="007809B6" w:rsidP="000A5542">
          <w:pPr>
            <w:pStyle w:val="ac"/>
            <w:rPr>
              <w:rFonts w:ascii="Times New Roman" w:hAnsi="Times New Roman" w:cs="Times New Roman"/>
              <w:b/>
            </w:rPr>
          </w:pPr>
        </w:p>
      </w:tc>
      <w:tc>
        <w:tcPr>
          <w:tcW w:w="3535" w:type="dxa"/>
        </w:tcPr>
        <w:p w:rsidR="007809B6" w:rsidRPr="00D50552" w:rsidRDefault="007809B6" w:rsidP="000A5542">
          <w:pPr>
            <w:pStyle w:val="ac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Редакция №1</w:t>
          </w:r>
        </w:p>
      </w:tc>
    </w:tr>
    <w:tr w:rsidR="007809B6" w:rsidTr="00724F87">
      <w:tc>
        <w:tcPr>
          <w:tcW w:w="11346" w:type="dxa"/>
          <w:gridSpan w:val="3"/>
        </w:tcPr>
        <w:p w:rsidR="007809B6" w:rsidRPr="00D50552" w:rsidRDefault="007809B6" w:rsidP="000A5542">
          <w:pPr>
            <w:pStyle w:val="ac"/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>КГП «Центральная районная больница Абайского района»</w:t>
          </w:r>
        </w:p>
      </w:tc>
    </w:tr>
  </w:tbl>
  <w:p w:rsidR="007809B6" w:rsidRDefault="007809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05E80"/>
    <w:multiLevelType w:val="multilevel"/>
    <w:tmpl w:val="46AEDB3E"/>
    <w:lvl w:ilvl="0">
      <w:start w:val="3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257FD"/>
    <w:multiLevelType w:val="multilevel"/>
    <w:tmpl w:val="9984F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32F1C"/>
    <w:multiLevelType w:val="multilevel"/>
    <w:tmpl w:val="1FB6D14A"/>
    <w:lvl w:ilvl="0">
      <w:start w:val="1"/>
      <w:numFmt w:val="bullet"/>
      <w:lvlText w:val="V"/>
      <w:lvlJc w:val="left"/>
      <w:rPr>
        <w:rFonts w:ascii="Consolas" w:eastAsia="Consolas" w:hAnsi="Consolas" w:cs="Consolas"/>
        <w:b/>
        <w:bCs/>
        <w:i w:val="0"/>
        <w:iCs w:val="0"/>
        <w:smallCaps w:val="0"/>
        <w:strike w:val="0"/>
        <w:color w:val="000000"/>
        <w:spacing w:val="-100"/>
        <w:w w:val="100"/>
        <w:position w:val="0"/>
        <w:sz w:val="82"/>
        <w:szCs w:val="8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F6C14"/>
    <w:multiLevelType w:val="multilevel"/>
    <w:tmpl w:val="EE38A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C657C8"/>
    <w:multiLevelType w:val="multilevel"/>
    <w:tmpl w:val="AE9E72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381158"/>
    <w:multiLevelType w:val="multilevel"/>
    <w:tmpl w:val="0AA487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CB05E2"/>
    <w:multiLevelType w:val="multilevel"/>
    <w:tmpl w:val="C5A021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98261B"/>
    <w:multiLevelType w:val="multilevel"/>
    <w:tmpl w:val="292007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1D2978"/>
    <w:multiLevelType w:val="multilevel"/>
    <w:tmpl w:val="58CE34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7849E7"/>
    <w:multiLevelType w:val="multilevel"/>
    <w:tmpl w:val="E9A05A9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96663E"/>
    <w:multiLevelType w:val="multilevel"/>
    <w:tmpl w:val="2598B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0E053C"/>
    <w:multiLevelType w:val="multilevel"/>
    <w:tmpl w:val="189A19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DC801E3"/>
    <w:multiLevelType w:val="multilevel"/>
    <w:tmpl w:val="018EE0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BC7F8A"/>
    <w:multiLevelType w:val="multilevel"/>
    <w:tmpl w:val="58F06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9407C78"/>
    <w:multiLevelType w:val="multilevel"/>
    <w:tmpl w:val="A22CF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5B754D"/>
    <w:multiLevelType w:val="multilevel"/>
    <w:tmpl w:val="A036E44E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F502E7"/>
    <w:multiLevelType w:val="multilevel"/>
    <w:tmpl w:val="1E2602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3D92FD2"/>
    <w:multiLevelType w:val="multilevel"/>
    <w:tmpl w:val="99DCF4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694831"/>
    <w:multiLevelType w:val="multilevel"/>
    <w:tmpl w:val="95B6CE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82C6953"/>
    <w:multiLevelType w:val="multilevel"/>
    <w:tmpl w:val="E332A4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0B02C9"/>
    <w:multiLevelType w:val="multilevel"/>
    <w:tmpl w:val="2C7A8EF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8AA199D"/>
    <w:multiLevelType w:val="multilevel"/>
    <w:tmpl w:val="AEA2E8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5A71F6"/>
    <w:multiLevelType w:val="multilevel"/>
    <w:tmpl w:val="55064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E161887"/>
    <w:multiLevelType w:val="multilevel"/>
    <w:tmpl w:val="3BBAA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5642AF"/>
    <w:multiLevelType w:val="multilevel"/>
    <w:tmpl w:val="063225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331F34"/>
    <w:multiLevelType w:val="multilevel"/>
    <w:tmpl w:val="706C6A0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11"/>
  </w:num>
  <w:num w:numId="3">
    <w:abstractNumId w:val="21"/>
  </w:num>
  <w:num w:numId="4">
    <w:abstractNumId w:val="0"/>
  </w:num>
  <w:num w:numId="5">
    <w:abstractNumId w:val="12"/>
  </w:num>
  <w:num w:numId="6">
    <w:abstractNumId w:val="6"/>
  </w:num>
  <w:num w:numId="7">
    <w:abstractNumId w:val="10"/>
  </w:num>
  <w:num w:numId="8">
    <w:abstractNumId w:val="24"/>
  </w:num>
  <w:num w:numId="9">
    <w:abstractNumId w:val="23"/>
  </w:num>
  <w:num w:numId="10">
    <w:abstractNumId w:val="17"/>
  </w:num>
  <w:num w:numId="11">
    <w:abstractNumId w:val="4"/>
  </w:num>
  <w:num w:numId="12">
    <w:abstractNumId w:val="9"/>
  </w:num>
  <w:num w:numId="13">
    <w:abstractNumId w:val="19"/>
  </w:num>
  <w:num w:numId="14">
    <w:abstractNumId w:val="16"/>
  </w:num>
  <w:num w:numId="15">
    <w:abstractNumId w:val="18"/>
  </w:num>
  <w:num w:numId="16">
    <w:abstractNumId w:val="14"/>
  </w:num>
  <w:num w:numId="17">
    <w:abstractNumId w:val="5"/>
  </w:num>
  <w:num w:numId="18">
    <w:abstractNumId w:val="1"/>
  </w:num>
  <w:num w:numId="19">
    <w:abstractNumId w:val="20"/>
  </w:num>
  <w:num w:numId="20">
    <w:abstractNumId w:val="15"/>
  </w:num>
  <w:num w:numId="21">
    <w:abstractNumId w:val="7"/>
  </w:num>
  <w:num w:numId="22">
    <w:abstractNumId w:val="22"/>
  </w:num>
  <w:num w:numId="23">
    <w:abstractNumId w:val="3"/>
  </w:num>
  <w:num w:numId="24">
    <w:abstractNumId w:val="8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0D51EA"/>
    <w:rsid w:val="000D51EA"/>
    <w:rsid w:val="00161900"/>
    <w:rsid w:val="00240505"/>
    <w:rsid w:val="003D4FE2"/>
    <w:rsid w:val="003E00D3"/>
    <w:rsid w:val="00724F87"/>
    <w:rsid w:val="0077047D"/>
    <w:rsid w:val="007809B6"/>
    <w:rsid w:val="00823E03"/>
    <w:rsid w:val="009A0EF1"/>
    <w:rsid w:val="00A644D5"/>
    <w:rsid w:val="00A722D0"/>
    <w:rsid w:val="00D45242"/>
    <w:rsid w:val="00D50552"/>
    <w:rsid w:val="00E15898"/>
    <w:rsid w:val="00E4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D51EA"/>
    <w:rPr>
      <w:color w:val="000000"/>
    </w:rPr>
  </w:style>
  <w:style w:type="paragraph" w:styleId="2">
    <w:name w:val="heading 2"/>
    <w:basedOn w:val="a"/>
    <w:next w:val="a"/>
    <w:link w:val="20"/>
    <w:qFormat/>
    <w:rsid w:val="00D50552"/>
    <w:pPr>
      <w:keepNext/>
      <w:widowControl/>
      <w:jc w:val="center"/>
      <w:outlineLvl w:val="1"/>
    </w:pPr>
    <w:rPr>
      <w:rFonts w:ascii="Times New Roman" w:eastAsia="Times New Roman" w:hAnsi="Times New Roman" w:cs="Times New Roman"/>
      <w:bCs/>
      <w:color w:val="auto"/>
      <w:sz w:val="28"/>
      <w:lang w:bidi="ar-S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00D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D51EA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0D51EA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0D51E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link w:val="3"/>
    <w:rsid w:val="000D51EA"/>
    <w:rPr>
      <w:rFonts w:ascii="Consolas" w:eastAsia="Consolas" w:hAnsi="Consolas" w:cs="Consolas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_"/>
    <w:basedOn w:val="a0"/>
    <w:link w:val="22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05pt">
    <w:name w:val="Основной текст (2) + 10;5 pt;Полужирный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onsolas41pt-5pt">
    <w:name w:val="Основной текст (2) + Consolas;41 pt;Полужирный;Интервал -5 pt"/>
    <w:basedOn w:val="21"/>
    <w:rsid w:val="000D51EA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10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Georgia45pt">
    <w:name w:val="Основной текст (2) + Georgia;45 pt;Полужирный"/>
    <w:basedOn w:val="21"/>
    <w:rsid w:val="000D51E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30">
    <w:name w:val="Заголовок №3_"/>
    <w:basedOn w:val="a0"/>
    <w:link w:val="3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Подпись к картинке_"/>
    <w:basedOn w:val="a0"/>
    <w:link w:val="a8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Tahoma10pt-1pt">
    <w:name w:val="Основной текст (2) + Tahoma;10 pt;Интервал -1 pt"/>
    <w:basedOn w:val="21"/>
    <w:rsid w:val="000D51E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Georgia11pt">
    <w:name w:val="Основной текст (2) + Georgia;11 pt;Курсив"/>
    <w:basedOn w:val="21"/>
    <w:rsid w:val="000D51EA"/>
    <w:rPr>
      <w:rFonts w:ascii="Georgia" w:eastAsia="Georgia" w:hAnsi="Georgia" w:cs="Georgia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0D51EA"/>
    <w:rPr>
      <w:rFonts w:ascii="Georgia" w:eastAsia="Georgia" w:hAnsi="Georgia" w:cs="Georgia"/>
      <w:b w:val="0"/>
      <w:bCs w:val="0"/>
      <w:i/>
      <w:iCs/>
      <w:smallCaps w:val="0"/>
      <w:strike w:val="0"/>
      <w:spacing w:val="-10"/>
      <w:sz w:val="20"/>
      <w:szCs w:val="20"/>
      <w:u w:val="none"/>
    </w:rPr>
  </w:style>
  <w:style w:type="character" w:customStyle="1" w:styleId="25">
    <w:name w:val="Подпись к картинке (2)_"/>
    <w:basedOn w:val="a0"/>
    <w:link w:val="26"/>
    <w:rsid w:val="000D51EA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32">
    <w:name w:val="Подпись к картинке (3)_"/>
    <w:basedOn w:val="a0"/>
    <w:link w:val="33"/>
    <w:rsid w:val="000D51EA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41">
    <w:name w:val="Подпись к картинке (4)_"/>
    <w:basedOn w:val="a0"/>
    <w:link w:val="42"/>
    <w:rsid w:val="000D51EA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Tahoma8pt">
    <w:name w:val="Подпись к картинке (4) + Tahoma;8 pt"/>
    <w:basedOn w:val="41"/>
    <w:rsid w:val="000D51E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53">
    <w:name w:val="Подпись к картинке (5)_"/>
    <w:basedOn w:val="a0"/>
    <w:link w:val="54"/>
    <w:rsid w:val="000D51EA"/>
    <w:rPr>
      <w:rFonts w:ascii="Tahoma" w:eastAsia="Tahoma" w:hAnsi="Tahoma" w:cs="Tahoma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7">
    <w:name w:val="Основной текст (2)"/>
    <w:basedOn w:val="21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Georgia11pt0">
    <w:name w:val="Основной текст (2) + Georgia;11 pt;Полужирный"/>
    <w:basedOn w:val="21"/>
    <w:rsid w:val="000D51E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Georgia9pt">
    <w:name w:val="Основной текст (2) + Georgia;9 pt"/>
    <w:basedOn w:val="21"/>
    <w:rsid w:val="000D51EA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">
    <w:name w:val="Основной текст (2) + Полужирный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">
    <w:name w:val="Основной текст (2) + Курсив"/>
    <w:basedOn w:val="21"/>
    <w:rsid w:val="000D51E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D51EA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2105pt0">
    <w:name w:val="Основной текст (2) + 10;5 pt;Полужирный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Georgia50pt-2pt">
    <w:name w:val="Основной текст (2) + Georgia;50 pt;Полужирный;Интервал -2 pt"/>
    <w:basedOn w:val="21"/>
    <w:rsid w:val="000D51EA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-40"/>
      <w:w w:val="100"/>
      <w:position w:val="0"/>
      <w:sz w:val="100"/>
      <w:szCs w:val="100"/>
      <w:u w:val="none"/>
      <w:lang w:val="ru-RU" w:eastAsia="ru-RU" w:bidi="ru-RU"/>
    </w:rPr>
  </w:style>
  <w:style w:type="character" w:customStyle="1" w:styleId="228pt-1pt">
    <w:name w:val="Основной текст (2) + 28 pt;Полужирный;Интервал -1 pt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0"/>
      <w:w w:val="100"/>
      <w:position w:val="0"/>
      <w:sz w:val="56"/>
      <w:szCs w:val="56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Подпись к таблице"/>
    <w:basedOn w:val="a9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Georgia45pt250">
    <w:name w:val="Основной текст (2) + Georgia;4;5 pt;Масштаб 250%"/>
    <w:basedOn w:val="21"/>
    <w:rsid w:val="000D51EA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FFFFFF"/>
      <w:spacing w:val="0"/>
      <w:w w:val="250"/>
      <w:position w:val="0"/>
      <w:sz w:val="9"/>
      <w:szCs w:val="9"/>
      <w:u w:val="none"/>
      <w:lang w:val="ru-RU" w:eastAsia="ru-RU" w:bidi="ru-RU"/>
    </w:rPr>
  </w:style>
  <w:style w:type="character" w:customStyle="1" w:styleId="2Georgia4pt">
    <w:name w:val="Основной текст (2) + Georgia;4 pt;Курсив"/>
    <w:basedOn w:val="21"/>
    <w:rsid w:val="000D51EA"/>
    <w:rPr>
      <w:rFonts w:ascii="Georgia" w:eastAsia="Georgia" w:hAnsi="Georgia" w:cs="Georgia"/>
      <w:b w:val="0"/>
      <w:bCs w:val="0"/>
      <w:i/>
      <w:iCs/>
      <w:smallCaps w:val="0"/>
      <w:strike w:val="0"/>
      <w:color w:val="FFFFFF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Corbel6pt">
    <w:name w:val="Основной текст (2) + Corbel;6 pt;Курсив"/>
    <w:basedOn w:val="21"/>
    <w:rsid w:val="000D51EA"/>
    <w:rPr>
      <w:rFonts w:ascii="Corbel" w:eastAsia="Corbel" w:hAnsi="Corbel" w:cs="Corbel"/>
      <w:b w:val="0"/>
      <w:bCs w:val="0"/>
      <w:i/>
      <w:iCs/>
      <w:smallCaps w:val="0"/>
      <w:strike w:val="0"/>
      <w:color w:val="FFFFFF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ahoma8pt">
    <w:name w:val="Основной текст (2) + Tahoma;8 pt;Полужирный"/>
    <w:basedOn w:val="21"/>
    <w:rsid w:val="000D51EA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andara10pt">
    <w:name w:val="Основной текст (2) + Candara;10 pt"/>
    <w:basedOn w:val="21"/>
    <w:rsid w:val="000D51EA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5pt">
    <w:name w:val="Основной текст (2) + 7;5 pt"/>
    <w:basedOn w:val="21"/>
    <w:rsid w:val="000D51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3">
    <w:name w:val="Основной текст (4)"/>
    <w:basedOn w:val="4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Georgia8pt">
    <w:name w:val="Основной текст (2) + Georgia;8 pt"/>
    <w:basedOn w:val="21"/>
    <w:rsid w:val="000D51EA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Consolas4pt0pt150">
    <w:name w:val="Основной текст (2) + Consolas;4 pt;Интервал 0 pt;Масштаб 150%"/>
    <w:basedOn w:val="21"/>
    <w:rsid w:val="000D51EA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FFFFFF"/>
      <w:spacing w:val="-10"/>
      <w:w w:val="150"/>
      <w:position w:val="0"/>
      <w:sz w:val="8"/>
      <w:szCs w:val="8"/>
      <w:u w:val="none"/>
      <w:lang w:val="ru-RU" w:eastAsia="ru-RU" w:bidi="ru-RU"/>
    </w:rPr>
  </w:style>
  <w:style w:type="character" w:customStyle="1" w:styleId="2Consolas41pt-5pt0">
    <w:name w:val="Основной текст (2) + Consolas;41 pt;Полужирный;Малые прописные;Интервал -5 pt"/>
    <w:basedOn w:val="21"/>
    <w:rsid w:val="000D51EA"/>
    <w:rPr>
      <w:rFonts w:ascii="Consolas" w:eastAsia="Consolas" w:hAnsi="Consolas" w:cs="Consolas"/>
      <w:b/>
      <w:bCs/>
      <w:i w:val="0"/>
      <w:iCs w:val="0"/>
      <w:smallCaps/>
      <w:strike w:val="0"/>
      <w:color w:val="000000"/>
      <w:spacing w:val="-10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0D51EA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2Tahoma11pt0pt">
    <w:name w:val="Основной текст (2) + Tahoma;11 pt;Интервал 0 pt"/>
    <w:basedOn w:val="21"/>
    <w:rsid w:val="000D51E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ahoma11pt-2pt">
    <w:name w:val="Основной текст (2) + Tahoma;11 pt;Курсив;Интервал -2 pt"/>
    <w:basedOn w:val="21"/>
    <w:rsid w:val="000D51EA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4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ahoma10pt0pt">
    <w:name w:val="Основной текст (2) + Tahoma;10 pt;Курсив;Интервал 0 pt"/>
    <w:basedOn w:val="21"/>
    <w:rsid w:val="000D51EA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ahoma11pt-1pt">
    <w:name w:val="Основной текст (2) + Tahoma;11 pt;Интервал -1 pt"/>
    <w:basedOn w:val="21"/>
    <w:rsid w:val="000D51E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Tahoma10pt0pt0">
    <w:name w:val="Основной текст (2) + Tahoma;10 pt;Курсив;Малые прописные;Интервал 0 pt"/>
    <w:basedOn w:val="21"/>
    <w:rsid w:val="000D51EA"/>
    <w:rPr>
      <w:rFonts w:ascii="Tahoma" w:eastAsia="Tahoma" w:hAnsi="Tahoma" w:cs="Tahoma"/>
      <w:b w:val="0"/>
      <w:bCs w:val="0"/>
      <w:i/>
      <w:iCs/>
      <w:smallCaps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Tahoma10pt">
    <w:name w:val="Основной текст (2) + Tahoma;10 pt;Курсив"/>
    <w:basedOn w:val="21"/>
    <w:rsid w:val="000D51EA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">
    <w:name w:val="Номер заголовка №2_"/>
    <w:basedOn w:val="a0"/>
    <w:link w:val="2b"/>
    <w:rsid w:val="000D51EA"/>
    <w:rPr>
      <w:rFonts w:ascii="Consolas" w:eastAsia="Consolas" w:hAnsi="Consolas" w:cs="Consolas"/>
      <w:b/>
      <w:bCs/>
      <w:i w:val="0"/>
      <w:iCs w:val="0"/>
      <w:smallCaps w:val="0"/>
      <w:strike w:val="0"/>
      <w:spacing w:val="-100"/>
      <w:sz w:val="82"/>
      <w:szCs w:val="82"/>
      <w:u w:val="none"/>
    </w:rPr>
  </w:style>
  <w:style w:type="character" w:customStyle="1" w:styleId="2c">
    <w:name w:val="Заголовок №2_"/>
    <w:basedOn w:val="a0"/>
    <w:link w:val="2d"/>
    <w:rsid w:val="000D51EA"/>
    <w:rPr>
      <w:rFonts w:ascii="Consolas" w:eastAsia="Consolas" w:hAnsi="Consolas" w:cs="Consolas"/>
      <w:b/>
      <w:bCs/>
      <w:i w:val="0"/>
      <w:iCs w:val="0"/>
      <w:smallCaps w:val="0"/>
      <w:strike w:val="0"/>
      <w:spacing w:val="-100"/>
      <w:sz w:val="82"/>
      <w:szCs w:val="82"/>
      <w:u w:val="none"/>
    </w:rPr>
  </w:style>
  <w:style w:type="character" w:customStyle="1" w:styleId="8">
    <w:name w:val="Основной текст (8)_"/>
    <w:basedOn w:val="a0"/>
    <w:link w:val="80"/>
    <w:rsid w:val="000D51EA"/>
    <w:rPr>
      <w:rFonts w:ascii="Consolas" w:eastAsia="Consolas" w:hAnsi="Consolas" w:cs="Consolas"/>
      <w:b/>
      <w:bCs/>
      <w:i w:val="0"/>
      <w:iCs w:val="0"/>
      <w:smallCaps w:val="0"/>
      <w:strike w:val="0"/>
      <w:spacing w:val="-100"/>
      <w:sz w:val="82"/>
      <w:szCs w:val="82"/>
      <w:u w:val="none"/>
    </w:rPr>
  </w:style>
  <w:style w:type="character" w:customStyle="1" w:styleId="9">
    <w:name w:val="Основной текст (9)_"/>
    <w:basedOn w:val="a0"/>
    <w:link w:val="90"/>
    <w:rsid w:val="000D51EA"/>
    <w:rPr>
      <w:rFonts w:ascii="Tahoma" w:eastAsia="Tahoma" w:hAnsi="Tahoma" w:cs="Tahoma"/>
      <w:b w:val="0"/>
      <w:bCs w:val="0"/>
      <w:i/>
      <w:iCs/>
      <w:smallCaps w:val="0"/>
      <w:strike w:val="0"/>
      <w:sz w:val="74"/>
      <w:szCs w:val="74"/>
      <w:u w:val="none"/>
    </w:rPr>
  </w:style>
  <w:style w:type="character" w:customStyle="1" w:styleId="9Consolas41pt-5pt">
    <w:name w:val="Основной текст (9) + Consolas;41 pt;Полужирный;Не курсив;Интервал -5 pt"/>
    <w:basedOn w:val="9"/>
    <w:rsid w:val="000D51EA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-100"/>
      <w:w w:val="100"/>
      <w:position w:val="0"/>
      <w:sz w:val="82"/>
      <w:szCs w:val="8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0D51EA"/>
    <w:rPr>
      <w:rFonts w:ascii="Tahoma" w:eastAsia="Tahoma" w:hAnsi="Tahoma" w:cs="Tahoma"/>
      <w:b w:val="0"/>
      <w:bCs w:val="0"/>
      <w:i/>
      <w:iCs/>
      <w:smallCaps w:val="0"/>
      <w:strike w:val="0"/>
      <w:sz w:val="74"/>
      <w:szCs w:val="74"/>
      <w:u w:val="none"/>
    </w:rPr>
  </w:style>
  <w:style w:type="character" w:customStyle="1" w:styleId="8TimesNewRoman40pt0pt">
    <w:name w:val="Основной текст (8) + Times New Roman;40 pt;Интервал 0 pt"/>
    <w:basedOn w:val="8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0"/>
      <w:szCs w:val="80"/>
      <w:u w:val="none"/>
      <w:lang w:val="ru-RU" w:eastAsia="ru-RU" w:bidi="ru-RU"/>
    </w:rPr>
  </w:style>
  <w:style w:type="character" w:customStyle="1" w:styleId="2Tahoma75pt">
    <w:name w:val="Основной текст (2) + Tahoma;7;5 pt"/>
    <w:basedOn w:val="21"/>
    <w:rsid w:val="000D51EA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80">
    <w:name w:val="Основной текст (2) + Полужирный;Масштаб 80%"/>
    <w:basedOn w:val="21"/>
    <w:rsid w:val="000D51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80"/>
      <w:position w:val="0"/>
      <w:sz w:val="26"/>
      <w:szCs w:val="26"/>
      <w:u w:val="none"/>
      <w:lang w:val="ru-RU" w:eastAsia="ru-RU" w:bidi="ru-RU"/>
    </w:rPr>
  </w:style>
  <w:style w:type="paragraph" w:customStyle="1" w:styleId="a5">
    <w:name w:val="Колонтитул"/>
    <w:basedOn w:val="a"/>
    <w:link w:val="a4"/>
    <w:rsid w:val="000D51E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3">
    <w:name w:val="Основной текст (3)"/>
    <w:basedOn w:val="a"/>
    <w:link w:val="3Exact"/>
    <w:rsid w:val="000D51EA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19"/>
      <w:szCs w:val="19"/>
    </w:rPr>
  </w:style>
  <w:style w:type="paragraph" w:customStyle="1" w:styleId="22">
    <w:name w:val="Основной текст (2)"/>
    <w:basedOn w:val="a"/>
    <w:link w:val="21"/>
    <w:rsid w:val="000D51EA"/>
    <w:pPr>
      <w:shd w:val="clear" w:color="auto" w:fill="FFFFFF"/>
      <w:spacing w:before="360" w:after="300" w:line="312" w:lineRule="exact"/>
      <w:ind w:hanging="50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0D51EA"/>
    <w:pPr>
      <w:shd w:val="clear" w:color="auto" w:fill="FFFFFF"/>
      <w:spacing w:before="300" w:after="36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№3"/>
    <w:basedOn w:val="a"/>
    <w:link w:val="30"/>
    <w:rsid w:val="000D51EA"/>
    <w:pPr>
      <w:shd w:val="clear" w:color="auto" w:fill="FFFFFF"/>
      <w:spacing w:before="360" w:after="3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8">
    <w:name w:val="Подпись к картинке"/>
    <w:basedOn w:val="a"/>
    <w:link w:val="a7"/>
    <w:rsid w:val="000D51EA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0D51EA"/>
    <w:pPr>
      <w:shd w:val="clear" w:color="auto" w:fill="FFFFFF"/>
      <w:spacing w:line="0" w:lineRule="atLeast"/>
    </w:pPr>
    <w:rPr>
      <w:rFonts w:ascii="Georgia" w:eastAsia="Georgia" w:hAnsi="Georgia" w:cs="Georgia"/>
      <w:i/>
      <w:iCs/>
      <w:spacing w:val="-10"/>
      <w:sz w:val="20"/>
      <w:szCs w:val="20"/>
    </w:rPr>
  </w:style>
  <w:style w:type="paragraph" w:customStyle="1" w:styleId="26">
    <w:name w:val="Подпись к картинке (2)"/>
    <w:basedOn w:val="a"/>
    <w:link w:val="25"/>
    <w:rsid w:val="000D51EA"/>
    <w:pPr>
      <w:shd w:val="clear" w:color="auto" w:fill="FFFFFF"/>
      <w:spacing w:line="0" w:lineRule="atLeast"/>
    </w:pPr>
    <w:rPr>
      <w:rFonts w:ascii="Tahoma" w:eastAsia="Tahoma" w:hAnsi="Tahoma" w:cs="Tahoma"/>
      <w:b/>
      <w:bCs/>
      <w:sz w:val="16"/>
      <w:szCs w:val="16"/>
    </w:rPr>
  </w:style>
  <w:style w:type="paragraph" w:customStyle="1" w:styleId="33">
    <w:name w:val="Подпись к картинке (3)"/>
    <w:basedOn w:val="a"/>
    <w:link w:val="32"/>
    <w:rsid w:val="000D51EA"/>
    <w:pPr>
      <w:shd w:val="clear" w:color="auto" w:fill="FFFFFF"/>
      <w:spacing w:line="192" w:lineRule="exact"/>
      <w:ind w:firstLine="440"/>
    </w:pPr>
    <w:rPr>
      <w:rFonts w:ascii="Tahoma" w:eastAsia="Tahoma" w:hAnsi="Tahoma" w:cs="Tahoma"/>
      <w:b/>
      <w:bCs/>
      <w:sz w:val="16"/>
      <w:szCs w:val="16"/>
    </w:rPr>
  </w:style>
  <w:style w:type="paragraph" w:customStyle="1" w:styleId="42">
    <w:name w:val="Подпись к картинке (4)"/>
    <w:basedOn w:val="a"/>
    <w:link w:val="41"/>
    <w:rsid w:val="000D51EA"/>
    <w:pPr>
      <w:shd w:val="clear" w:color="auto" w:fill="FFFFFF"/>
      <w:spacing w:line="192" w:lineRule="exact"/>
    </w:pPr>
    <w:rPr>
      <w:rFonts w:ascii="Century Gothic" w:eastAsia="Century Gothic" w:hAnsi="Century Gothic" w:cs="Century Gothic"/>
      <w:b/>
      <w:bCs/>
      <w:sz w:val="17"/>
      <w:szCs w:val="17"/>
    </w:rPr>
  </w:style>
  <w:style w:type="paragraph" w:customStyle="1" w:styleId="54">
    <w:name w:val="Подпись к картинке (5)"/>
    <w:basedOn w:val="a"/>
    <w:link w:val="53"/>
    <w:rsid w:val="000D51EA"/>
    <w:pPr>
      <w:shd w:val="clear" w:color="auto" w:fill="FFFFFF"/>
      <w:spacing w:line="187" w:lineRule="exact"/>
    </w:pPr>
    <w:rPr>
      <w:rFonts w:ascii="Tahoma" w:eastAsia="Tahoma" w:hAnsi="Tahoma" w:cs="Tahoma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rsid w:val="000D51EA"/>
    <w:pPr>
      <w:shd w:val="clear" w:color="auto" w:fill="FFFFFF"/>
      <w:spacing w:line="312" w:lineRule="exact"/>
      <w:ind w:firstLine="720"/>
      <w:jc w:val="both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aa">
    <w:name w:val="Подпись к таблице"/>
    <w:basedOn w:val="a"/>
    <w:link w:val="a9"/>
    <w:rsid w:val="000D51E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70">
    <w:name w:val="Основной текст (7)"/>
    <w:basedOn w:val="a"/>
    <w:link w:val="7"/>
    <w:rsid w:val="000D51EA"/>
    <w:pPr>
      <w:shd w:val="clear" w:color="auto" w:fill="FFFFFF"/>
      <w:spacing w:before="540" w:line="322" w:lineRule="exact"/>
      <w:jc w:val="center"/>
    </w:pPr>
    <w:rPr>
      <w:rFonts w:ascii="Tahoma" w:eastAsia="Tahoma" w:hAnsi="Tahoma" w:cs="Tahoma"/>
      <w:spacing w:val="-10"/>
      <w:sz w:val="22"/>
      <w:szCs w:val="22"/>
    </w:rPr>
  </w:style>
  <w:style w:type="paragraph" w:customStyle="1" w:styleId="2b">
    <w:name w:val="Номер заголовка №2"/>
    <w:basedOn w:val="a"/>
    <w:link w:val="2a"/>
    <w:rsid w:val="000D51EA"/>
    <w:pPr>
      <w:shd w:val="clear" w:color="auto" w:fill="FFFFFF"/>
      <w:spacing w:after="240" w:line="0" w:lineRule="atLeast"/>
    </w:pPr>
    <w:rPr>
      <w:rFonts w:ascii="Consolas" w:eastAsia="Consolas" w:hAnsi="Consolas" w:cs="Consolas"/>
      <w:b/>
      <w:bCs/>
      <w:spacing w:val="-100"/>
      <w:sz w:val="82"/>
      <w:szCs w:val="82"/>
    </w:rPr>
  </w:style>
  <w:style w:type="paragraph" w:customStyle="1" w:styleId="2d">
    <w:name w:val="Заголовок №2"/>
    <w:basedOn w:val="a"/>
    <w:link w:val="2c"/>
    <w:rsid w:val="000D51EA"/>
    <w:pPr>
      <w:shd w:val="clear" w:color="auto" w:fill="FFFFFF"/>
      <w:spacing w:line="811" w:lineRule="exact"/>
      <w:outlineLvl w:val="1"/>
    </w:pPr>
    <w:rPr>
      <w:rFonts w:ascii="Consolas" w:eastAsia="Consolas" w:hAnsi="Consolas" w:cs="Consolas"/>
      <w:b/>
      <w:bCs/>
      <w:spacing w:val="-100"/>
      <w:sz w:val="82"/>
      <w:szCs w:val="82"/>
    </w:rPr>
  </w:style>
  <w:style w:type="paragraph" w:customStyle="1" w:styleId="80">
    <w:name w:val="Основной текст (8)"/>
    <w:basedOn w:val="a"/>
    <w:link w:val="8"/>
    <w:rsid w:val="000D51EA"/>
    <w:pPr>
      <w:shd w:val="clear" w:color="auto" w:fill="FFFFFF"/>
      <w:spacing w:line="797" w:lineRule="exact"/>
      <w:jc w:val="both"/>
    </w:pPr>
    <w:rPr>
      <w:rFonts w:ascii="Consolas" w:eastAsia="Consolas" w:hAnsi="Consolas" w:cs="Consolas"/>
      <w:b/>
      <w:bCs/>
      <w:spacing w:val="-100"/>
      <w:sz w:val="82"/>
      <w:szCs w:val="82"/>
    </w:rPr>
  </w:style>
  <w:style w:type="paragraph" w:customStyle="1" w:styleId="90">
    <w:name w:val="Основной текст (9)"/>
    <w:basedOn w:val="a"/>
    <w:link w:val="9"/>
    <w:rsid w:val="000D51EA"/>
    <w:pPr>
      <w:shd w:val="clear" w:color="auto" w:fill="FFFFFF"/>
      <w:spacing w:line="797" w:lineRule="exact"/>
      <w:jc w:val="both"/>
    </w:pPr>
    <w:rPr>
      <w:rFonts w:ascii="Tahoma" w:eastAsia="Tahoma" w:hAnsi="Tahoma" w:cs="Tahoma"/>
      <w:i/>
      <w:iCs/>
      <w:sz w:val="74"/>
      <w:szCs w:val="74"/>
    </w:rPr>
  </w:style>
  <w:style w:type="paragraph" w:customStyle="1" w:styleId="10">
    <w:name w:val="Заголовок №1"/>
    <w:basedOn w:val="a"/>
    <w:link w:val="1"/>
    <w:rsid w:val="000D51EA"/>
    <w:pPr>
      <w:shd w:val="clear" w:color="auto" w:fill="FFFFFF"/>
      <w:spacing w:after="300" w:line="0" w:lineRule="atLeast"/>
      <w:jc w:val="both"/>
      <w:outlineLvl w:val="0"/>
    </w:pPr>
    <w:rPr>
      <w:rFonts w:ascii="Tahoma" w:eastAsia="Tahoma" w:hAnsi="Tahoma" w:cs="Tahoma"/>
      <w:i/>
      <w:iCs/>
      <w:sz w:val="74"/>
      <w:szCs w:val="74"/>
    </w:rPr>
  </w:style>
  <w:style w:type="paragraph" w:styleId="ac">
    <w:name w:val="header"/>
    <w:basedOn w:val="a"/>
    <w:link w:val="ad"/>
    <w:uiPriority w:val="99"/>
    <w:unhideWhenUsed/>
    <w:rsid w:val="00A644D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644D5"/>
    <w:rPr>
      <w:color w:val="000000"/>
    </w:rPr>
  </w:style>
  <w:style w:type="paragraph" w:styleId="ae">
    <w:name w:val="footer"/>
    <w:basedOn w:val="a"/>
    <w:link w:val="af"/>
    <w:uiPriority w:val="99"/>
    <w:unhideWhenUsed/>
    <w:rsid w:val="00A644D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644D5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A644D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644D5"/>
    <w:rPr>
      <w:rFonts w:ascii="Tahoma" w:hAnsi="Tahoma" w:cs="Tahoma"/>
      <w:color w:val="000000"/>
      <w:sz w:val="16"/>
      <w:szCs w:val="16"/>
    </w:rPr>
  </w:style>
  <w:style w:type="table" w:styleId="af2">
    <w:name w:val="Table Grid"/>
    <w:basedOn w:val="a1"/>
    <w:uiPriority w:val="59"/>
    <w:rsid w:val="009A0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50552"/>
    <w:rPr>
      <w:rFonts w:ascii="Times New Roman" w:eastAsia="Times New Roman" w:hAnsi="Times New Roman" w:cs="Times New Roman"/>
      <w:bCs/>
      <w:sz w:val="28"/>
      <w:lang w:bidi="ar-SA"/>
    </w:rPr>
  </w:style>
  <w:style w:type="character" w:customStyle="1" w:styleId="50">
    <w:name w:val="Заголовок 5 Знак"/>
    <w:basedOn w:val="a0"/>
    <w:link w:val="5"/>
    <w:uiPriority w:val="9"/>
    <w:semiHidden/>
    <w:rsid w:val="003E00D3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3">
    <w:name w:val="Body Text"/>
    <w:basedOn w:val="a"/>
    <w:link w:val="af4"/>
    <w:rsid w:val="003E00D3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4">
    <w:name w:val="Основной текст Знак"/>
    <w:basedOn w:val="a0"/>
    <w:link w:val="af3"/>
    <w:rsid w:val="003E00D3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34">
    <w:name w:val="Body Text Indent 3"/>
    <w:basedOn w:val="a"/>
    <w:link w:val="35"/>
    <w:rsid w:val="003E00D3"/>
    <w:pPr>
      <w:widowControl/>
      <w:ind w:left="360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35">
    <w:name w:val="Основной текст с отступом 3 Знак"/>
    <w:basedOn w:val="a0"/>
    <w:link w:val="34"/>
    <w:rsid w:val="003E00D3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2018/media/image7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B2BB3-7112-4B2E-A496-845ED569B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7207</Words>
  <Characters>41082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48193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Spez</dc:creator>
  <cp:lastModifiedBy>User</cp:lastModifiedBy>
  <cp:revision>4</cp:revision>
  <cp:lastPrinted>2018-03-20T09:55:00Z</cp:lastPrinted>
  <dcterms:created xsi:type="dcterms:W3CDTF">2018-02-28T09:15:00Z</dcterms:created>
  <dcterms:modified xsi:type="dcterms:W3CDTF">2018-03-26T04:24:00Z</dcterms:modified>
</cp:coreProperties>
</file>